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37" w:rsidRDefault="00426866">
      <w:pPr>
        <w:jc w:val="center"/>
        <w:rPr>
          <w:rFonts w:ascii="方正兰亭中黑_GBK" w:eastAsia="方正兰亭中黑_GBK" w:hAnsi="方正兰亭中黑_GBK" w:cs="方正兰亭中黑_GBK"/>
          <w:color w:val="E60012"/>
          <w:sz w:val="28"/>
          <w:szCs w:val="28"/>
        </w:rPr>
      </w:pPr>
      <w:bookmarkStart w:id="0" w:name="_GoBack"/>
      <w:bookmarkEnd w:id="0"/>
      <w:r>
        <w:rPr>
          <w:rFonts w:ascii="方正兰亭黑简体" w:eastAsia="方正兰亭黑简体" w:hAnsi="方正兰亭黑简体" w:cs="方正兰亭黑简体" w:hint="eastAsia"/>
          <w:color w:val="FF0000"/>
          <w:sz w:val="28"/>
          <w:szCs w:val="28"/>
        </w:rPr>
        <w:t>LBT-T300-B401</w:t>
      </w:r>
      <w:r>
        <w:rPr>
          <w:rFonts w:ascii="方正兰亭中黑_GBK" w:eastAsia="方正兰亭中黑_GBK" w:hAnsi="方正兰亭中黑_GBK" w:cs="方正兰亭中黑_GBK" w:hint="eastAsia"/>
          <w:color w:val="E60012"/>
          <w:sz w:val="28"/>
          <w:szCs w:val="28"/>
        </w:rPr>
        <w:t>电梯数码网桥</w:t>
      </w:r>
    </w:p>
    <w:p w:rsidR="00BE2A37" w:rsidRDefault="00426866">
      <w:pPr>
        <w:jc w:val="center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noProof/>
        </w:rPr>
        <w:drawing>
          <wp:inline distT="0" distB="0" distL="114300" distR="114300">
            <wp:extent cx="4343400" cy="2543175"/>
            <wp:effectExtent l="0" t="0" r="0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LBT-T300-B401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是一款工作在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2.4G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频段支持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802.11N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技术的高性能企业级室外网桥产品。独特的数码管配对技术，无需电脑配置，轻松完成点对点、点对多点（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点以内）设备的配对。百兆网络接口，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2.4G 802.11N MIMO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技术无线处理速度最高可达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300Mbps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。供电方式灵活，支持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24V P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E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网线供电及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 xml:space="preserve">12V 1A 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DC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本地供电，网线供电距离可达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50-70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米（与网线材质有关）。采用室外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IP65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防风、防雨、防尘、防晒防护等级外壳设计，轻松适应户外各种恶劣环境。内置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5dBi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双激化板状天线，安装简单快捷。具有高性能、高增益、高接收灵敏度、高带宽等特点，大大增强了无线传输性能及稳定性，主要适用电梯监控等场所。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BE2A37"/>
    <w:p w:rsidR="00BE2A37" w:rsidRDefault="004268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7" w:rsidRDefault="00426866"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4"/>
                              </w:rPr>
                              <w:t>硬件产品特点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.15pt;margin-top:5.35pt;width:86.95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" fillcolor="#e60012" stroked="f" strokeweight="1pt">
                <v:textbox inset="1mm,0,1mm,0">
                  <w:txbxContent>
                    <w:p w:rsidR="00BE2A37" w:rsidRDefault="00426866">
                      <w:pPr>
                        <w:spacing w:line="400" w:lineRule="exact"/>
                        <w:jc w:val="center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4"/>
                        </w:rPr>
                        <w:t>硬件产品特点</w:t>
                      </w:r>
                    </w:p>
                  </w:txbxContent>
                </v:textbox>
              </v:rect>
            </w:pict>
          </mc:Fallback>
        </mc:AlternateContent>
      </w:r>
    </w:p>
    <w:p w:rsidR="00BE2A37" w:rsidRDefault="00BE2A37"/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超高性价比的硬件配置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企业级的主控芯片，工业级电路设计，支持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IEEE802.11b/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g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/</w:t>
      </w:r>
      <w:r>
        <w:rPr>
          <w:rFonts w:ascii="方正兰亭黑简体" w:eastAsia="方正兰亭黑简体" w:hAnsi="方正兰亭黑简体" w:cs="方正兰亭黑简体"/>
          <w:color w:val="727172"/>
          <w:szCs w:val="21"/>
        </w:rPr>
        <w:t>n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协议，可提供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300Mbps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无线接入速度以及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100Mbps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以太网交换处理速度。优秀的抗高低温设计，充分保障用户网络数据在极限环境能够实时、长期、稳定、高效能地传输，提升用户体验。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强大的无线传输能力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采用高功率和高接收灵敏度的电路设计，大大增强了无线传输的距离，提高无线传输的性能和稳定性。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配对简单高效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无需网络专业知识，无需电脑操作，轻松拨码并将主从设备数码管调节到相同数值即可完成点对点、点对多点（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点以内）配对工作。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lastRenderedPageBreak/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供电方式灵活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设备不仅支持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o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E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远程网线供电的供电方式，还支持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 xml:space="preserve">12V 1A 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DC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本地连接电源的供电方式，满足各种场景的需求，降低施工成本，灵活选择供电方式。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时尚小巧、安装简单方便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外形时尚小巧，安装方式灵活简单，拥有壁挂、抱杆固定安装方式，在不影响原有设计的基础上，大大降低施工人员的施工难度，提升施工效率。</w:t>
      </w:r>
    </w:p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237490</wp:posOffset>
                </wp:positionV>
                <wp:extent cx="1172845" cy="321310"/>
                <wp:effectExtent l="0" t="0" r="8255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2131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A37" w:rsidRDefault="00426866">
                            <w:pPr>
                              <w:spacing w:line="400" w:lineRule="exact"/>
                              <w:jc w:val="center"/>
                              <w:rPr>
                                <w:rFonts w:ascii="方正兰亭黑简体" w:eastAsia="方正兰亭黑简体" w:hAnsi="方正兰亭黑简体" w:cs="方正兰亭黑简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方正兰亭黑简体" w:eastAsia="方正兰亭黑简体" w:hAnsi="方正兰亭黑简体" w:cs="方正兰亭黑简体" w:hint="eastAsia"/>
                                <w:b/>
                                <w:bCs/>
                                <w:sz w:val="24"/>
                              </w:rPr>
                              <w:t>软件特点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7" style="position:absolute;left:0;text-align:left;margin-left:-.2pt;margin-top:18.7pt;width:92.35pt;height:2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" fillcolor="#e60012" stroked="f" strokeweight="1pt">
                <v:textbox inset="1mm,0,1mm,0">
                  <w:txbxContent>
                    <w:p w:rsidR="00BE2A37" w:rsidRDefault="00426866">
                      <w:pPr>
                        <w:spacing w:line="400" w:lineRule="exact"/>
                        <w:jc w:val="center"/>
                        <w:rPr>
                          <w:rFonts w:ascii="方正兰亭黑简体" w:eastAsia="方正兰亭黑简体" w:hAnsi="方正兰亭黑简体" w:cs="方正兰亭黑简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方正兰亭黑简体" w:eastAsia="方正兰亭黑简体" w:hAnsi="方正兰亭黑简体" w:cs="方正兰亭黑简体" w:hint="eastAsia"/>
                          <w:b/>
                          <w:bCs/>
                          <w:sz w:val="24"/>
                        </w:rPr>
                        <w:t>软件特点</w:t>
                      </w:r>
                    </w:p>
                  </w:txbxContent>
                </v:textbox>
              </v:rect>
            </w:pict>
          </mc:Fallback>
        </mc:AlternateContent>
      </w:r>
    </w:p>
    <w:p w:rsidR="00BE2A37" w:rsidRDefault="00BE2A37"/>
    <w:p w:rsidR="00BE2A37" w:rsidRDefault="00BE2A37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6" name="图片 1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一目了然的设备总览概况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WEB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浏览器登录设备即可实时查看接系统状态、网桥状态、接口状态信息，简单清晰的界面，让用户实时知晓设备工作状态。</w:t>
      </w: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0" name="图片 2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傻瓜式快速设置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&amp;</w:t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强大的无线优化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用户无需了解过多的无线知识，无需过多专业知识，简单几步即可实现点对点、点对多点（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8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点以内）设备的配对。简单设置便可完成无线优化，轻松提升链路传输质量及使用效果。</w:t>
      </w: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8" name="图片 1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时刻保障用户的网络安全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设备桥接及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VAP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信号均采用先进的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WPA-PSK&amp;WPA2-PSK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加密策略，桥接信号无线终端搜索不到。</w:t>
      </w:r>
    </w:p>
    <w:p w:rsidR="00BE2A37" w:rsidRDefault="00426866">
      <w:pPr>
        <w:snapToGrid w:val="0"/>
        <w:spacing w:line="600" w:lineRule="exact"/>
        <w:jc w:val="left"/>
        <w:rPr>
          <w:rFonts w:ascii="方正兰亭黑简体" w:eastAsia="方正兰亭黑简体" w:hAnsi="方正兰亭黑简体" w:cs="方正兰亭黑简体"/>
          <w:b/>
          <w:bCs/>
          <w:color w:val="E60012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E60012"/>
          <w:sz w:val="24"/>
        </w:rPr>
        <w:drawing>
          <wp:anchor distT="0" distB="0" distL="89535" distR="36195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2" name="图片 2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E60012"/>
          <w:sz w:val="24"/>
        </w:rPr>
        <w:t>简单高效的系统配置功能</w:t>
      </w:r>
    </w:p>
    <w:p w:rsidR="00BE2A37" w:rsidRDefault="00426866">
      <w:pPr>
        <w:spacing w:line="400" w:lineRule="exact"/>
        <w:rPr>
          <w:rFonts w:ascii="方正兰亭黑简体" w:eastAsia="方正兰亭黑简体" w:hAnsi="方正兰亭黑简体" w:cs="方正兰亭黑简体"/>
          <w:color w:val="727172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网络对时、访问密码修改、本地备份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/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还原设置、恢复出厂设置、本地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/</w:t>
      </w:r>
      <w:r>
        <w:rPr>
          <w:rFonts w:ascii="方正兰亭黑简体" w:eastAsia="方正兰亭黑简体" w:hAnsi="方正兰亭黑简体" w:cs="方正兰亭黑简体" w:hint="eastAsia"/>
          <w:color w:val="727172"/>
          <w:szCs w:val="21"/>
        </w:rPr>
        <w:t>在线升级，简单明了的功能让您轻松完成设备的系统设置，提升设备的健壮性。</w:t>
      </w:r>
    </w:p>
    <w:p w:rsidR="00BE2A37" w:rsidRDefault="00426866">
      <w:pPr>
        <w:spacing w:line="480" w:lineRule="auto"/>
        <w:jc w:val="center"/>
        <w:rPr>
          <w:rFonts w:ascii="方正兰亭中黑_GBK" w:eastAsia="方正兰亭中黑_GBK" w:hAnsi="方正兰亭中黑_GBK" w:cs="方正兰亭中黑_GBK"/>
          <w:color w:val="E60012"/>
          <w:sz w:val="28"/>
          <w:szCs w:val="28"/>
        </w:rPr>
      </w:pPr>
      <w:r>
        <w:rPr>
          <w:rFonts w:ascii="方正兰亭中黑_GBK" w:eastAsia="方正兰亭中黑_GBK" w:hAnsi="方正兰亭中黑_GBK" w:cs="方正兰亭中黑_GBK" w:hint="eastAsia"/>
          <w:color w:val="E60012"/>
          <w:sz w:val="28"/>
          <w:szCs w:val="28"/>
        </w:rPr>
        <w:t>产品技术规格</w:t>
      </w:r>
    </w:p>
    <w:tbl>
      <w:tblPr>
        <w:tblStyle w:val="a6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BE2A37">
        <w:trPr>
          <w:trHeight w:val="116"/>
        </w:trPr>
        <w:tc>
          <w:tcPr>
            <w:tcW w:w="3094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FFFFFF" w:themeColor="background1"/>
                <w:szCs w:val="21"/>
              </w:rPr>
              <w:t>产品参数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60012"/>
            <w:vAlign w:val="center"/>
          </w:tcPr>
          <w:p w:rsidR="00BE2A37" w:rsidRDefault="00BE2A37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FFFFFF" w:themeColor="background1"/>
                <w:szCs w:val="21"/>
                <w:highlight w:val="red"/>
                <w14:textFill>
                  <w14:noFill/>
                </w14:textFill>
              </w:rPr>
            </w:pP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硬件配置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BE2A37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型号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LBT-T300-B401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主芯片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高性能企业级芯片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580MHz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无线技术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2.4G:300M 802.11b/g/n MIMO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技术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Memory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8MB DDR RAM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Flash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1MB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网络接口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2*10/100 Mbps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自适应网络接口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按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1*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数码开关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复位按钮，短按数码管显示数值加一，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长按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秒恢复出厂设置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示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灯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LAN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网络接口状态指示灯，电源指示灯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源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24V 0.5A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非标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POE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供电；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DC 12V 1A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，功耗﹤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10W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工作环境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温度：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-30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+55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-40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+70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℃（储存）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湿度（非凝结）：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％（工作），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％～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％（储存）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产品尺寸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140mm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×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75mm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×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34mm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产品重量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0.15kg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天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线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内置双极化高增益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5dBi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定向板状天线（水平波半角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°，垂直波半角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°）</w:t>
            </w:r>
          </w:p>
        </w:tc>
      </w:tr>
    </w:tbl>
    <w:p w:rsidR="00BE2A37" w:rsidRDefault="00BE2A37"/>
    <w:tbl>
      <w:tblPr>
        <w:tblStyle w:val="a6"/>
        <w:tblW w:w="1101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7925"/>
      </w:tblGrid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射频特性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BE2A37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频率范围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ISM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波段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: 2.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00GHz ~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2.4835GHz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信道分布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2.4G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10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12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13  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调制方式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OFDM = BPSK,QPSK,16-QAM,64-QAM;DSSS = DBPSK,DQPSK,CCK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输出功率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802.11n: @MCS7:14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2DB,    @MCS0:16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802.11g: @54M:15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2DB,     @6M:17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802.11b: @11M:17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2DB,     @1M:19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2DB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接收灵敏度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802.11n: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-70dbm@MCS7,      -88dbm@MCS0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802.11g: -72dbm@54Mbps,    -88dbm@6Mbps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802.11b: -85dbm@11Mbps,    -94dbm@1Mbps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EVM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802.11n: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-28 DB    802.11g: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-25 DB    802.11b: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≤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-10 DB    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频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±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20ppm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727172"/>
                <w:szCs w:val="21"/>
              </w:rPr>
              <w:t>软件特性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BE2A37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工作模式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主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AP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、从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AP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（拨码转换）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组网方式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点对点、点对多点（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点以内）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管理方式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中文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WEB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远程管理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网桥配置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无线模式：网桥接入点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网桥客户端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接入点：桥接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SID/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加密方式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桥接密码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协议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带宽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信道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功率</w:t>
            </w:r>
          </w:p>
          <w:p w:rsidR="00BE2A37" w:rsidRDefault="0042686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客户端：桥接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S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SID/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加密方式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桥接密码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对端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M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AC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地址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信道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功率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lastRenderedPageBreak/>
              <w:t>网络设置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E2A37" w:rsidRDefault="00426866">
            <w:pPr>
              <w:tabs>
                <w:tab w:val="center" w:pos="3854"/>
              </w:tabs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自动获取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静态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I</w:t>
            </w:r>
            <w:r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  <w:t>P</w:t>
            </w:r>
          </w:p>
        </w:tc>
      </w:tr>
      <w:tr w:rsidR="00BE2A37">
        <w:tc>
          <w:tcPr>
            <w:tcW w:w="3094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系统</w:t>
            </w:r>
          </w:p>
        </w:tc>
        <w:tc>
          <w:tcPr>
            <w:tcW w:w="7925" w:type="dxa"/>
            <w:tcBorders>
              <w:tl2br w:val="nil"/>
              <w:tr2bl w:val="nil"/>
            </w:tcBorders>
            <w:shd w:val="clear" w:color="auto" w:fill="DCDCDC"/>
            <w:vAlign w:val="center"/>
          </w:tcPr>
          <w:p w:rsidR="00BE2A37" w:rsidRDefault="00426866">
            <w:pPr>
              <w:snapToGrid w:val="0"/>
              <w:spacing w:line="440" w:lineRule="exact"/>
              <w:ind w:leftChars="200" w:left="630" w:hangingChars="100" w:hanging="210"/>
              <w:textAlignment w:val="center"/>
              <w:rPr>
                <w:rFonts w:ascii="方正兰亭黑简体" w:eastAsia="方正兰亭黑简体" w:hAnsi="方正兰亭黑简体" w:cs="方正兰亭黑简体"/>
                <w:color w:val="727172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密码修改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复位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727172"/>
                <w:szCs w:val="21"/>
              </w:rPr>
              <w:t>升级</w:t>
            </w:r>
          </w:p>
        </w:tc>
      </w:tr>
    </w:tbl>
    <w:p w:rsidR="00BE2A37" w:rsidRDefault="00BE2A37">
      <w:pPr>
        <w:snapToGrid w:val="0"/>
        <w:spacing w:line="440" w:lineRule="exact"/>
        <w:textAlignment w:val="center"/>
        <w:rPr>
          <w:rFonts w:ascii="方正兰亭黑简体" w:eastAsia="方正兰亭黑简体" w:hAnsi="方正兰亭黑简体" w:cs="方正兰亭黑简体"/>
          <w:color w:val="727172"/>
          <w:szCs w:val="21"/>
        </w:rPr>
      </w:pPr>
    </w:p>
    <w:sectPr w:rsidR="00BE2A37">
      <w:pgSz w:w="11906" w:h="16838"/>
      <w:pgMar w:top="1440" w:right="1020" w:bottom="1440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中黑_GBK">
    <w:altName w:val="黑体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341F6"/>
    <w:rsid w:val="0039562F"/>
    <w:rsid w:val="00426866"/>
    <w:rsid w:val="00474D68"/>
    <w:rsid w:val="00BE2A37"/>
    <w:rsid w:val="00C42597"/>
    <w:rsid w:val="00CC660F"/>
    <w:rsid w:val="00D97D67"/>
    <w:rsid w:val="00DD4F74"/>
    <w:rsid w:val="00F14C4D"/>
    <w:rsid w:val="00FC1C90"/>
    <w:rsid w:val="03450A1F"/>
    <w:rsid w:val="048359BE"/>
    <w:rsid w:val="079C5200"/>
    <w:rsid w:val="08820CC5"/>
    <w:rsid w:val="0A252FE2"/>
    <w:rsid w:val="0A6D7390"/>
    <w:rsid w:val="0A8B428D"/>
    <w:rsid w:val="0A975D51"/>
    <w:rsid w:val="0C081EDF"/>
    <w:rsid w:val="0C7C3257"/>
    <w:rsid w:val="0E040400"/>
    <w:rsid w:val="0F4903C9"/>
    <w:rsid w:val="0F521DBB"/>
    <w:rsid w:val="0F585F7D"/>
    <w:rsid w:val="0F5D4F7B"/>
    <w:rsid w:val="10867569"/>
    <w:rsid w:val="10D32F78"/>
    <w:rsid w:val="141110B6"/>
    <w:rsid w:val="144F2D5B"/>
    <w:rsid w:val="14D52192"/>
    <w:rsid w:val="14FA5071"/>
    <w:rsid w:val="154D631E"/>
    <w:rsid w:val="155C7B8B"/>
    <w:rsid w:val="158D42C5"/>
    <w:rsid w:val="163913F7"/>
    <w:rsid w:val="169F091C"/>
    <w:rsid w:val="18521E9F"/>
    <w:rsid w:val="1B301DD0"/>
    <w:rsid w:val="1B8D144E"/>
    <w:rsid w:val="1C26052D"/>
    <w:rsid w:val="1C866E21"/>
    <w:rsid w:val="1DA01ADF"/>
    <w:rsid w:val="1DC47ECC"/>
    <w:rsid w:val="1E157184"/>
    <w:rsid w:val="1F8A7729"/>
    <w:rsid w:val="1F921BFE"/>
    <w:rsid w:val="1FB12809"/>
    <w:rsid w:val="1FD5069B"/>
    <w:rsid w:val="231F059A"/>
    <w:rsid w:val="2455771C"/>
    <w:rsid w:val="254114EF"/>
    <w:rsid w:val="2651502C"/>
    <w:rsid w:val="28811B72"/>
    <w:rsid w:val="29612E2A"/>
    <w:rsid w:val="2AE22613"/>
    <w:rsid w:val="2BF348CF"/>
    <w:rsid w:val="2D41432E"/>
    <w:rsid w:val="31235417"/>
    <w:rsid w:val="315E17E2"/>
    <w:rsid w:val="32F85B63"/>
    <w:rsid w:val="337D6EE6"/>
    <w:rsid w:val="36C87EA6"/>
    <w:rsid w:val="383E5020"/>
    <w:rsid w:val="38435A16"/>
    <w:rsid w:val="39012FDE"/>
    <w:rsid w:val="3946222E"/>
    <w:rsid w:val="39BC2ABD"/>
    <w:rsid w:val="3A63508C"/>
    <w:rsid w:val="3ACC0827"/>
    <w:rsid w:val="3B7C0925"/>
    <w:rsid w:val="3BC8394A"/>
    <w:rsid w:val="3C8C1932"/>
    <w:rsid w:val="3C9C66B4"/>
    <w:rsid w:val="3FDE1383"/>
    <w:rsid w:val="414C3775"/>
    <w:rsid w:val="450A3AD8"/>
    <w:rsid w:val="4562727F"/>
    <w:rsid w:val="459D44D0"/>
    <w:rsid w:val="45C966CE"/>
    <w:rsid w:val="46915326"/>
    <w:rsid w:val="476C3FCF"/>
    <w:rsid w:val="483B76F0"/>
    <w:rsid w:val="496A54D5"/>
    <w:rsid w:val="4ABA2981"/>
    <w:rsid w:val="4B681276"/>
    <w:rsid w:val="4BA60D91"/>
    <w:rsid w:val="4BEF7A1E"/>
    <w:rsid w:val="4C2B6FD4"/>
    <w:rsid w:val="4C3B5A43"/>
    <w:rsid w:val="4C4E61E4"/>
    <w:rsid w:val="4EE1316E"/>
    <w:rsid w:val="4EFA38F2"/>
    <w:rsid w:val="50BA0744"/>
    <w:rsid w:val="50E4338B"/>
    <w:rsid w:val="51CC210D"/>
    <w:rsid w:val="53440EC4"/>
    <w:rsid w:val="539A3A47"/>
    <w:rsid w:val="53AE3D7A"/>
    <w:rsid w:val="53B045A2"/>
    <w:rsid w:val="53C835D4"/>
    <w:rsid w:val="5422033B"/>
    <w:rsid w:val="551E2E2E"/>
    <w:rsid w:val="558E59C4"/>
    <w:rsid w:val="561662EF"/>
    <w:rsid w:val="573C0758"/>
    <w:rsid w:val="5BCE0074"/>
    <w:rsid w:val="5C240CB1"/>
    <w:rsid w:val="5CB90659"/>
    <w:rsid w:val="5DA541D5"/>
    <w:rsid w:val="5F405683"/>
    <w:rsid w:val="5FEE7125"/>
    <w:rsid w:val="60A6361D"/>
    <w:rsid w:val="64C77E1F"/>
    <w:rsid w:val="65075FC9"/>
    <w:rsid w:val="65E704DE"/>
    <w:rsid w:val="65F162DB"/>
    <w:rsid w:val="6608557F"/>
    <w:rsid w:val="67AB64D8"/>
    <w:rsid w:val="694C517D"/>
    <w:rsid w:val="6A991ED4"/>
    <w:rsid w:val="6B6731C6"/>
    <w:rsid w:val="6DA90627"/>
    <w:rsid w:val="6DA938EC"/>
    <w:rsid w:val="6E2559CF"/>
    <w:rsid w:val="6E256510"/>
    <w:rsid w:val="6E4B03A0"/>
    <w:rsid w:val="6E6505C6"/>
    <w:rsid w:val="6F4922E6"/>
    <w:rsid w:val="6FC71CED"/>
    <w:rsid w:val="701C2629"/>
    <w:rsid w:val="70625B5C"/>
    <w:rsid w:val="71C0317F"/>
    <w:rsid w:val="74B50249"/>
    <w:rsid w:val="7511769E"/>
    <w:rsid w:val="75404372"/>
    <w:rsid w:val="75AF3EB6"/>
    <w:rsid w:val="76086BAD"/>
    <w:rsid w:val="771A0AEA"/>
    <w:rsid w:val="78765FC1"/>
    <w:rsid w:val="7A276A65"/>
    <w:rsid w:val="7B8E207A"/>
    <w:rsid w:val="7CD83DE5"/>
    <w:rsid w:val="7E430BD6"/>
    <w:rsid w:val="7EC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95C08DB-396A-4122-A3D7-61B74B2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2017-07-19T02:56:00Z</dcterms:created>
  <dcterms:modified xsi:type="dcterms:W3CDTF">2022-10-13T06:49:00Z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KSORubyTemplateID" linkTarget="0">
    <vt:lpwstr>6</vt:lpwstr>
  </property>
  <property fmtid="{D5CDD505-2E9C-101B-9397-08002B2CF9AE}" pid="4" name="ICV">
    <vt:lpwstr>5A9FE5A93B50452CAEB7B74C951A94AE</vt:lpwstr>
  </property>
</Properties>
</file>