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6F0446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182880</wp:posOffset>
                </wp:positionV>
                <wp:extent cx="853440" cy="800100"/>
                <wp:effectExtent l="0" t="0" r="3810" b="0"/>
                <wp:wrapSquare wrapText="bothSides"/>
                <wp:docPr id="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35E4C3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top:14.4pt;height:63pt;width:67.2pt;mso-position-horizontal:right;mso-position-horizontal-relative:margin;mso-wrap-distance-bottom:3.6pt;mso-wrap-distance-left:9pt;mso-wrap-distance-right:9pt;mso-wrap-distance-top:3.6pt;z-index:251659264;mso-width-relative:page;mso-height-relative:page;" fillcolor="#FFFFFF" filled="t" stroked="f" coordsize="21600,21600" o:gfxdata="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lNWV1NUAAAAHAQAADwAAAAAAAAABACAAAAAiAAAAZHJzL2Rvd25yZXYueG1s&#10;UEsBAhQAFAAAAAgAh07iQF+lzBs0AgAAUQQAAA4AAAAAAAAAAQAgAAAAJAEAAGRycy9lMm9Eb2Mu&#10;eG1sUEsFBgAAAAAGAAYAWQEAAMo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735E4C33"/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 w:ascii="Arial" w:hAnsi="Arial" w:cs="Arial" w:eastAsiaTheme="minorHAnsi"/>
          <w:b/>
          <w:bCs/>
          <w:color w:val="F7AC00"/>
          <w:sz w:val="48"/>
          <w:szCs w:val="4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LBT48GS-M-SFP</w:t>
      </w:r>
      <w:r>
        <w:rPr>
          <w:rFonts w:ascii="Arial" w:hAnsi="Arial" w:cs="Arial" w:eastAsiaTheme="minorHAnsi"/>
          <w:b/>
          <w:bCs/>
          <w:color w:val="F7AC00"/>
          <w:sz w:val="48"/>
          <w:szCs w:val="48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 xml:space="preserve">  </w:t>
      </w:r>
      <w:r>
        <w:rPr>
          <w:rFonts w:ascii="Arial" w:hAnsi="Arial" w:cs="Arial" w:eastAsiaTheme="minorHAnsi"/>
          <w:b/>
          <w:bCs/>
          <w:color w:val="F7AC00"/>
          <w:sz w:val="48"/>
          <w:szCs w:val="48"/>
        </w:rPr>
        <w:t xml:space="preserve"> </w:t>
      </w:r>
    </w:p>
    <w:p w14:paraId="223A546F">
      <w:pPr>
        <w:pStyle w:val="7"/>
        <w:spacing w:line="360" w:lineRule="auto"/>
        <w:ind w:left="0"/>
        <w:rPr>
          <w:rFonts w:ascii="Arial" w:hAnsi="Arial" w:cs="Arial"/>
          <w:b/>
          <w:bCs/>
          <w:spacing w:val="-6"/>
          <w:sz w:val="30"/>
          <w:szCs w:val="30"/>
        </w:rPr>
      </w:pPr>
      <w:r>
        <w:rPr>
          <w:rFonts w:ascii="Arial" w:hAnsi="Arial" w:cs="Arial" w:eastAsiaTheme="minorHAnsi"/>
          <w:b/>
          <w:bCs/>
          <w:color w:val="595959" w:themeColor="text1" w:themeTint="A6"/>
          <w:spacing w:val="-5"/>
          <w:sz w:val="30"/>
          <w:szCs w:val="30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8-port 10//100/1000BASE-TX</w:t>
      </w:r>
      <w:r>
        <w:rPr>
          <w:rFonts w:ascii="Arial" w:hAnsi="Arial" w:cs="Arial" w:eastAsiaTheme="minorHAnsi"/>
          <w:b/>
          <w:bCs/>
          <w:color w:val="595959" w:themeColor="text1" w:themeTint="A6"/>
          <w:spacing w:val="-4"/>
          <w:sz w:val="30"/>
          <w:szCs w:val="30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+4G SFP Managed Industrial </w:t>
      </w:r>
      <w:r>
        <w:rPr>
          <w:rFonts w:ascii="Arial" w:hAnsi="Arial" w:cs="Arial" w:eastAsiaTheme="minorHAnsi"/>
          <w:b/>
          <w:bCs/>
          <w:color w:val="595959" w:themeColor="text1" w:themeTint="A6"/>
          <w:spacing w:val="-5"/>
          <w:sz w:val="30"/>
          <w:szCs w:val="30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Switch </w:t>
      </w:r>
      <w:r>
        <w:rPr>
          <w:rFonts w:ascii="Arial" w:hAnsi="Arial" w:cs="Arial"/>
          <w:b/>
          <w:bCs/>
          <w:spacing w:val="-6"/>
          <w:sz w:val="30"/>
          <w:szCs w:val="30"/>
        </w:rPr>
        <w:t xml:space="preserve"> </w:t>
      </w:r>
    </w:p>
    <w:p w14:paraId="6E775AAA">
      <w:pPr>
        <w:pStyle w:val="3"/>
        <w:jc w:val="both"/>
        <w:rPr>
          <w:rFonts w:eastAsiaTheme="minorHAnsi"/>
          <w:b/>
          <w:bCs/>
          <w:color w:val="595959" w:themeColor="text1" w:themeTint="A6"/>
          <w:spacing w:val="-5"/>
          <w:sz w:val="32"/>
          <w:szCs w:val="32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4013200</wp:posOffset>
                </wp:positionH>
                <wp:positionV relativeFrom="paragraph">
                  <wp:posOffset>1001395</wp:posOffset>
                </wp:positionV>
                <wp:extent cx="3336925" cy="7884160"/>
                <wp:effectExtent l="0" t="0" r="0" b="2540"/>
                <wp:wrapNone/>
                <wp:docPr id="294" name="组合 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6925" cy="7884160"/>
                          <a:chOff x="6828" y="1925"/>
                          <a:chExt cx="4763" cy="12416"/>
                        </a:xfrm>
                      </wpg:grpSpPr>
                      <wps:wsp>
                        <wps:cNvPr id="295" name="Freeform 3"/>
                        <wps:cNvSpPr/>
                        <wps:spPr bwMode="auto">
                          <a:xfrm>
                            <a:off x="6828" y="1925"/>
                            <a:ext cx="4763" cy="12416"/>
                          </a:xfrm>
                          <a:custGeom>
                            <a:avLst/>
                            <a:gdLst>
                              <a:gd name="T0" fmla="+- 0 11906 7143"/>
                              <a:gd name="T1" fmla="*/ T0 w 4763"/>
                              <a:gd name="T2" fmla="+- 0 1902 1902"/>
                              <a:gd name="T3" fmla="*/ 1902 h 12416"/>
                              <a:gd name="T4" fmla="+- 0 7404 7143"/>
                              <a:gd name="T5" fmla="*/ T4 w 4763"/>
                              <a:gd name="T6" fmla="+- 0 1902 1902"/>
                              <a:gd name="T7" fmla="*/ 1902 h 12416"/>
                              <a:gd name="T8" fmla="+- 0 7322 7143"/>
                              <a:gd name="T9" fmla="*/ T8 w 4763"/>
                              <a:gd name="T10" fmla="+- 0 1914 1902"/>
                              <a:gd name="T11" fmla="*/ 1914 h 12416"/>
                              <a:gd name="T12" fmla="+- 0 7250 7143"/>
                              <a:gd name="T13" fmla="*/ T12 w 4763"/>
                              <a:gd name="T14" fmla="+- 0 1949 1902"/>
                              <a:gd name="T15" fmla="*/ 1949 h 12416"/>
                              <a:gd name="T16" fmla="+- 0 7194 7143"/>
                              <a:gd name="T17" fmla="*/ T16 w 4763"/>
                              <a:gd name="T18" fmla="+- 0 2002 1902"/>
                              <a:gd name="T19" fmla="*/ 2002 h 12416"/>
                              <a:gd name="T20" fmla="+- 0 7157 7143"/>
                              <a:gd name="T21" fmla="*/ T20 w 4763"/>
                              <a:gd name="T22" fmla="+- 0 2069 1902"/>
                              <a:gd name="T23" fmla="*/ 2069 h 12416"/>
                              <a:gd name="T24" fmla="+- 0 7143 7143"/>
                              <a:gd name="T25" fmla="*/ T24 w 4763"/>
                              <a:gd name="T26" fmla="+- 0 2146 1902"/>
                              <a:gd name="T27" fmla="*/ 2146 h 12416"/>
                              <a:gd name="T28" fmla="+- 0 7143 7143"/>
                              <a:gd name="T29" fmla="*/ T28 w 4763"/>
                              <a:gd name="T30" fmla="+- 0 14074 1902"/>
                              <a:gd name="T31" fmla="*/ 14074 h 12416"/>
                              <a:gd name="T32" fmla="+- 0 7157 7143"/>
                              <a:gd name="T33" fmla="*/ T32 w 4763"/>
                              <a:gd name="T34" fmla="+- 0 14151 1902"/>
                              <a:gd name="T35" fmla="*/ 14151 h 12416"/>
                              <a:gd name="T36" fmla="+- 0 7194 7143"/>
                              <a:gd name="T37" fmla="*/ T36 w 4763"/>
                              <a:gd name="T38" fmla="+- 0 14218 1902"/>
                              <a:gd name="T39" fmla="*/ 14218 h 12416"/>
                              <a:gd name="T40" fmla="+- 0 7250 7143"/>
                              <a:gd name="T41" fmla="*/ T40 w 4763"/>
                              <a:gd name="T42" fmla="+- 0 14271 1902"/>
                              <a:gd name="T43" fmla="*/ 14271 h 12416"/>
                              <a:gd name="T44" fmla="+- 0 7322 7143"/>
                              <a:gd name="T45" fmla="*/ T44 w 4763"/>
                              <a:gd name="T46" fmla="+- 0 14305 1902"/>
                              <a:gd name="T47" fmla="*/ 14305 h 12416"/>
                              <a:gd name="T48" fmla="+- 0 7404 7143"/>
                              <a:gd name="T49" fmla="*/ T48 w 4763"/>
                              <a:gd name="T50" fmla="+- 0 14318 1902"/>
                              <a:gd name="T51" fmla="*/ 14318 h 12416"/>
                              <a:gd name="T52" fmla="+- 0 11906 7143"/>
                              <a:gd name="T53" fmla="*/ T52 w 4763"/>
                              <a:gd name="T54" fmla="+- 0 14318 1902"/>
                              <a:gd name="T55" fmla="*/ 14318 h 12416"/>
                              <a:gd name="T56" fmla="+- 0 11906 7143"/>
                              <a:gd name="T57" fmla="*/ T56 w 4763"/>
                              <a:gd name="T58" fmla="+- 0 1902 1902"/>
                              <a:gd name="T59" fmla="*/ 1902 h 124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763" h="12416">
                                <a:moveTo>
                                  <a:pt x="4763" y="0"/>
                                </a:moveTo>
                                <a:lnTo>
                                  <a:pt x="261" y="0"/>
                                </a:lnTo>
                                <a:lnTo>
                                  <a:pt x="179" y="12"/>
                                </a:lnTo>
                                <a:lnTo>
                                  <a:pt x="107" y="47"/>
                                </a:lnTo>
                                <a:lnTo>
                                  <a:pt x="51" y="100"/>
                                </a:lnTo>
                                <a:lnTo>
                                  <a:pt x="14" y="167"/>
                                </a:lnTo>
                                <a:lnTo>
                                  <a:pt x="0" y="244"/>
                                </a:lnTo>
                                <a:lnTo>
                                  <a:pt x="0" y="12172"/>
                                </a:lnTo>
                                <a:lnTo>
                                  <a:pt x="14" y="12249"/>
                                </a:lnTo>
                                <a:lnTo>
                                  <a:pt x="51" y="12316"/>
                                </a:lnTo>
                                <a:lnTo>
                                  <a:pt x="107" y="12369"/>
                                </a:lnTo>
                                <a:lnTo>
                                  <a:pt x="179" y="12403"/>
                                </a:lnTo>
                                <a:lnTo>
                                  <a:pt x="261" y="12416"/>
                                </a:lnTo>
                                <a:lnTo>
                                  <a:pt x="4763" y="12416"/>
                                </a:lnTo>
                                <a:lnTo>
                                  <a:pt x="4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499" y="2427"/>
                            <a:ext cx="3883" cy="2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18F4EA9">
                              <w:pPr>
                                <w:spacing w:line="223" w:lineRule="exact"/>
                                <w:ind w:left="-1" w:right="3421"/>
                                <w:jc w:val="center"/>
                                <w:rPr>
                                  <w:b/>
                                  <w:bCs/>
                                  <w:color w:val="005EA6"/>
                                  <w:sz w:val="20"/>
                                </w:rPr>
                              </w:pPr>
                              <w:bookmarkStart w:id="0" w:name="_Hlk72766732"/>
                              <w:bookmarkEnd w:id="0"/>
                              <w:r>
                                <w:rPr>
                                  <w:b/>
                                  <w:bCs/>
                                  <w:color w:val="005EA6"/>
                                  <w:sz w:val="20"/>
                                </w:rPr>
                                <w:t>Interface</w:t>
                              </w:r>
                            </w:p>
                            <w:p w14:paraId="326EA5B1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67" w:line="360" w:lineRule="auto"/>
                                <w:ind w:right="18"/>
                                <w:jc w:val="left"/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8-port 10/100/1000Base-T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x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RJ-45 with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auto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negotiation and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auto-MDI/ MDI-X 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function</w:t>
                              </w:r>
                            </w:p>
                            <w:p w14:paraId="59D7512D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67" w:line="360" w:lineRule="auto"/>
                                <w:ind w:right="18"/>
                                <w:jc w:val="left"/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4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-po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rt gigabit SFP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 </w:t>
                              </w:r>
                            </w:p>
                            <w:p w14:paraId="61C980C2">
                              <w:p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67" w:line="417" w:lineRule="auto"/>
                                <w:ind w:right="18"/>
                                <w:jc w:val="left"/>
                                <w:rPr>
                                  <w:rFonts w:ascii="Arial" w:hAnsi="Arial" w:cs="Arial"/>
                                  <w:sz w:val="15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7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521" y="4053"/>
                            <a:ext cx="4027" cy="3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A5D8ABD">
                              <w:pPr>
                                <w:spacing w:line="223" w:lineRule="exact"/>
                                <w:ind w:left="-1" w:right="2172"/>
                                <w:jc w:val="center"/>
                                <w:rPr>
                                  <w:b/>
                                  <w:bCs/>
                                  <w:color w:val="005EA6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5EA6"/>
                                  <w:sz w:val="20"/>
                                </w:rPr>
                                <w:t xml:space="preserve"> Industrial conformance</w:t>
                              </w:r>
                            </w:p>
                            <w:p w14:paraId="2F0D5BFE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67" w:line="360" w:lineRule="auto"/>
                                <w:ind w:right="18"/>
                                <w:jc w:val="left"/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12V to 52V DC, redundant power input</w:t>
                              </w:r>
                            </w:p>
                            <w:p w14:paraId="3B415515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67" w:line="360" w:lineRule="auto"/>
                                <w:ind w:right="18"/>
                                <w:jc w:val="left"/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-40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℃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 to 80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℃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 operating temperature</w:t>
                              </w:r>
                            </w:p>
                            <w:p w14:paraId="75689F1E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128" w:line="360" w:lineRule="auto"/>
                                <w:jc w:val="left"/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IP40 aluminum housing</w:t>
                              </w:r>
                            </w:p>
                            <w:p w14:paraId="7AE3E3A3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128" w:line="360" w:lineRule="auto"/>
                                <w:jc w:val="left"/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  <w:t>Supports 6KV DC Ethernet ESD</w:t>
                              </w:r>
                              <w:r>
                                <w:rPr>
                                  <w:rFonts w:ascii="Arial" w:hAnsi="Arial" w:cs="Arial"/>
                                  <w:spacing w:val="-8"/>
                                  <w:sz w:val="1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protection</w:t>
                              </w:r>
                            </w:p>
                            <w:p w14:paraId="13A0D403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127" w:line="360" w:lineRule="auto"/>
                                <w:jc w:val="left"/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  <w:t xml:space="preserve">Supports 6KV DC EFT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protection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  <w:t xml:space="preserve">for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power</w:t>
                              </w:r>
                              <w:r>
                                <w:rPr>
                                  <w:rFonts w:ascii="Arial" w:hAnsi="Arial" w:cs="Arial"/>
                                  <w:spacing w:val="-17"/>
                                  <w:sz w:val="1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line</w:t>
                              </w:r>
                            </w:p>
                            <w:p w14:paraId="1BF22ADE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128" w:line="360" w:lineRule="auto"/>
                                <w:jc w:val="left"/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  <w:t xml:space="preserve">Free Fall, Shock and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Vibration</w:t>
                              </w:r>
                              <w:r>
                                <w:rPr>
                                  <w:rFonts w:ascii="Arial" w:hAnsi="Arial" w:cs="Arial"/>
                                  <w:spacing w:val="-1"/>
                                  <w:sz w:val="1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  <w:t>Stability</w:t>
                              </w:r>
                            </w:p>
                            <w:p w14:paraId="34634DD5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127" w:line="360" w:lineRule="auto"/>
                                <w:jc w:val="left"/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DIN-rail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  <w:t xml:space="preserve">and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wall-mountable hardware</w:t>
                              </w:r>
                              <w:r>
                                <w:rPr>
                                  <w:rFonts w:ascii="Arial" w:hAnsi="Arial" w:cs="Arial"/>
                                  <w:spacing w:val="1"/>
                                  <w:sz w:val="1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-2"/>
                                  <w:sz w:val="18"/>
                                  <w:szCs w:val="28"/>
                                </w:rPr>
                                <w:t>design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16pt;margin-top:78.85pt;height:620.8pt;width:262.75pt;mso-position-horizontal-relative:page;z-index:251660288;mso-width-relative:page;mso-height-relative:page;" coordorigin="6828,1925" coordsize="4763,12416" o:gfxdata="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">
                <o:lock v:ext="edit" aspectratio="f"/>
                <v:shape id="Freeform 3" o:spid="_x0000_s1026" o:spt="100" style="position:absolute;left:6828;top:1925;height:12416;width:4763;" fillcolor="#EFEFEF" filled="t" stroked="f" coordsize="4763,12416" o:gfxdata="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a3JK+8AAAA&#10;3AAAAA8AAAAAAAAAAQAgAAAAIgAAAGRycy9kb3ducmV2LnhtbFBLAQIUABQAAAAIAIdO4kAzLwWe&#10;OwAAADkAAAAQAAAAAAAAAAEAIAAAAAsBAABkcnMvc2hhcGV4bWwueG1sUEsFBgAAAAAGAAYAWwEA&#10;ALUDAAAAAA==&#10;" path="m4763,0l261,0,179,12,107,47,51,100,14,167,0,244,0,12172,14,12249,51,12316,107,12369,179,12403,261,12416,4763,12416,4763,0xe">
                  <v:path o:connectlocs="4763,1902;261,1902;179,1914;107,1949;51,2002;14,2069;0,2146;0,14074;14,14151;51,14218;107,14271;179,14305;261,14318;4763,14318;4763,1902" o:connectangles="0,0,0,0,0,0,0,0,0,0,0,0,0,0,0"/>
                  <v:fill on="t" focussize="0,0"/>
                  <v:stroke on="f"/>
                  <v:imagedata o:title=""/>
                  <o:lock v:ext="edit" aspectratio="f"/>
                </v:shape>
                <v:shape id="Text Box 4" o:spid="_x0000_s1026" o:spt="202" type="#_x0000_t202" style="position:absolute;left:7499;top:2427;height:2570;width:3883;" filled="f" stroked="f" coordsize="21600,21600" o:gfxdata="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Aqfdr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18F4EA9">
                        <w:pPr>
                          <w:spacing w:line="223" w:lineRule="exact"/>
                          <w:ind w:left="-1" w:right="3421"/>
                          <w:jc w:val="center"/>
                          <w:rPr>
                            <w:b/>
                            <w:bCs/>
                            <w:color w:val="005EA6"/>
                            <w:sz w:val="20"/>
                          </w:rPr>
                        </w:pPr>
                        <w:bookmarkStart w:id="0" w:name="_Hlk72766732"/>
                        <w:bookmarkEnd w:id="0"/>
                        <w:r>
                          <w:rPr>
                            <w:b/>
                            <w:bCs/>
                            <w:color w:val="005EA6"/>
                            <w:sz w:val="20"/>
                          </w:rPr>
                          <w:t>Interface</w:t>
                        </w:r>
                      </w:p>
                      <w:p w14:paraId="326EA5B1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67" w:line="360" w:lineRule="auto"/>
                          <w:ind w:right="18"/>
                          <w:jc w:val="left"/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8-port 10/100/1000Base-T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x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RJ-45 with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auto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negotiation and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auto-MDI/ MDI-X 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function</w:t>
                        </w:r>
                      </w:p>
                      <w:p w14:paraId="59D7512D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67" w:line="360" w:lineRule="auto"/>
                          <w:ind w:right="18"/>
                          <w:jc w:val="left"/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4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>-po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rt gigabit SFP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 </w:t>
                        </w:r>
                      </w:p>
                      <w:p w14:paraId="61C980C2">
                        <w:p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67" w:line="417" w:lineRule="auto"/>
                          <w:ind w:right="18"/>
                          <w:jc w:val="left"/>
                          <w:rPr>
                            <w:rFonts w:ascii="Arial" w:hAnsi="Arial" w:cs="Arial"/>
                            <w:sz w:val="15"/>
                          </w:rPr>
                        </w:pPr>
                      </w:p>
                    </w:txbxContent>
                  </v:textbox>
                </v:shape>
                <v:shape id="Text Box 5" o:spid="_x0000_s1026" o:spt="202" type="#_x0000_t202" style="position:absolute;left:7521;top:4053;height:3329;width:4027;" filled="f" stroked="f" coordsize="21600,21600" o:gfxdata="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0Y67b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A5D8ABD">
                        <w:pPr>
                          <w:spacing w:line="223" w:lineRule="exact"/>
                          <w:ind w:left="-1" w:right="2172"/>
                          <w:jc w:val="center"/>
                          <w:rPr>
                            <w:b/>
                            <w:bCs/>
                            <w:color w:val="005EA6"/>
                            <w:sz w:val="20"/>
                          </w:rPr>
                        </w:pPr>
                        <w:r>
                          <w:rPr>
                            <w:b/>
                            <w:bCs/>
                            <w:color w:val="005EA6"/>
                            <w:sz w:val="20"/>
                          </w:rPr>
                          <w:t xml:space="preserve"> Industrial conformance</w:t>
                        </w:r>
                      </w:p>
                      <w:p w14:paraId="2F0D5BFE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67" w:line="360" w:lineRule="auto"/>
                          <w:ind w:right="18"/>
                          <w:jc w:val="left"/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12V to 52V DC, redundant power input</w:t>
                        </w:r>
                      </w:p>
                      <w:p w14:paraId="3B415515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67" w:line="360" w:lineRule="auto"/>
                          <w:ind w:right="18"/>
                          <w:jc w:val="left"/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-40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>℃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 to 80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>℃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 operating temperature</w:t>
                        </w:r>
                      </w:p>
                      <w:p w14:paraId="75689F1E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128" w:line="360" w:lineRule="auto"/>
                          <w:jc w:val="left"/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IP40 aluminum housing</w:t>
                        </w:r>
                      </w:p>
                      <w:p w14:paraId="7AE3E3A3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128" w:line="360" w:lineRule="auto"/>
                          <w:jc w:val="left"/>
                          <w:rPr>
                            <w:rFonts w:ascii="Arial" w:hAnsi="Arial" w:cs="Arial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28"/>
                          </w:rPr>
                          <w:t>Supports 6KV DC Ethernet ESD</w:t>
                        </w:r>
                        <w:r>
                          <w:rPr>
                            <w:rFonts w:ascii="Arial" w:hAnsi="Arial" w:cs="Arial"/>
                            <w:spacing w:val="-8"/>
                            <w:sz w:val="1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protection</w:t>
                        </w:r>
                      </w:p>
                      <w:p w14:paraId="13A0D403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127" w:line="360" w:lineRule="auto"/>
                          <w:jc w:val="left"/>
                          <w:rPr>
                            <w:rFonts w:ascii="Arial" w:hAnsi="Arial" w:cs="Arial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28"/>
                          </w:rPr>
                          <w:t xml:space="preserve">Supports 6KV DC EFT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protection </w:t>
                        </w:r>
                        <w:r>
                          <w:rPr>
                            <w:rFonts w:ascii="Arial" w:hAnsi="Arial" w:cs="Arial"/>
                            <w:sz w:val="18"/>
                            <w:szCs w:val="28"/>
                          </w:rPr>
                          <w:t xml:space="preserve">for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power</w:t>
                        </w:r>
                        <w:r>
                          <w:rPr>
                            <w:rFonts w:ascii="Arial" w:hAnsi="Arial" w:cs="Arial"/>
                            <w:spacing w:val="-17"/>
                            <w:sz w:val="1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line</w:t>
                        </w:r>
                      </w:p>
                      <w:p w14:paraId="1BF22ADE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128" w:line="360" w:lineRule="auto"/>
                          <w:jc w:val="left"/>
                          <w:rPr>
                            <w:rFonts w:ascii="Arial" w:hAnsi="Arial" w:cs="Arial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28"/>
                          </w:rPr>
                          <w:t xml:space="preserve">Free Fall, Shock and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Vibration</w:t>
                        </w:r>
                        <w:r>
                          <w:rPr>
                            <w:rFonts w:ascii="Arial" w:hAnsi="Arial" w:cs="Arial"/>
                            <w:spacing w:val="-1"/>
                            <w:sz w:val="1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18"/>
                            <w:szCs w:val="28"/>
                          </w:rPr>
                          <w:t>Stability</w:t>
                        </w:r>
                      </w:p>
                      <w:p w14:paraId="34634DD5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127" w:line="360" w:lineRule="auto"/>
                          <w:jc w:val="left"/>
                          <w:rPr>
                            <w:rFonts w:ascii="Arial" w:hAnsi="Arial" w:cs="Arial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DIN-rail </w:t>
                        </w:r>
                        <w:r>
                          <w:rPr>
                            <w:rFonts w:ascii="Arial" w:hAnsi="Arial" w:cs="Arial"/>
                            <w:sz w:val="18"/>
                            <w:szCs w:val="28"/>
                          </w:rPr>
                          <w:t xml:space="preserve">and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wall-mountable hardware</w:t>
                        </w:r>
                        <w:r>
                          <w:rPr>
                            <w:rFonts w:ascii="Arial" w:hAnsi="Arial" w:cs="Arial"/>
                            <w:spacing w:val="1"/>
                            <w:sz w:val="1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-2"/>
                            <w:sz w:val="18"/>
                            <w:szCs w:val="28"/>
                          </w:rPr>
                          <w:t>design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 w:eastAsiaTheme="minorHAnsi"/>
          <w:b/>
          <w:bCs/>
          <w:color w:val="595959" w:themeColor="text1" w:themeTint="A6"/>
          <w:spacing w:val="-5"/>
          <w:sz w:val="32"/>
          <w:szCs w:val="32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</w:t>
      </w:r>
      <w:r>
        <w:rPr>
          <w:rFonts w:eastAsiaTheme="minorHAnsi"/>
          <w:b/>
          <w:bCs/>
          <w:color w:val="595959" w:themeColor="text1" w:themeTint="A6"/>
          <w:spacing w:val="-5"/>
          <w:sz w:val="32"/>
          <w:szCs w:val="32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  </w:t>
      </w:r>
      <w:r>
        <w:drawing>
          <wp:inline distT="0" distB="0" distL="0" distR="0">
            <wp:extent cx="1887855" cy="113220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03244" cy="114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CC5AC">
      <w:pPr>
        <w:pStyle w:val="3"/>
        <w:jc w:val="both"/>
        <w:rPr>
          <w:rFonts w:eastAsiaTheme="minorEastAsia"/>
          <w:sz w:val="20"/>
          <w:lang w:eastAsia="zh-CN"/>
        </w:rPr>
      </w:pPr>
      <w:r>
        <w:rPr>
          <w:rFonts w:hint="eastAsia" w:eastAsiaTheme="minorEastAsia"/>
          <w:sz w:val="20"/>
          <w:lang w:eastAsia="zh-CN"/>
        </w:rPr>
        <w:t xml:space="preserve"> </w:t>
      </w:r>
      <w:r>
        <w:rPr>
          <w:rFonts w:eastAsiaTheme="minorEastAsia"/>
          <w:sz w:val="20"/>
          <w:lang w:eastAsia="zh-CN"/>
        </w:rPr>
        <w:t xml:space="preserve">    </w:t>
      </w:r>
    </w:p>
    <w:p w14:paraId="1503C7FA">
      <w:pPr>
        <w:pStyle w:val="3"/>
        <w:jc w:val="both"/>
        <w:rPr>
          <w:rFonts w:eastAsiaTheme="minorEastAsia"/>
          <w:sz w:val="20"/>
          <w:lang w:eastAsia="zh-CN"/>
        </w:rPr>
      </w:pPr>
      <w:r>
        <w:rPr>
          <w:rFonts w:hint="eastAsia" w:eastAsiaTheme="minorEastAsia"/>
          <w:sz w:val="20"/>
          <w:lang w:eastAsia="zh-CN"/>
        </w:rPr>
        <w:t xml:space="preserve"> </w:t>
      </w:r>
    </w:p>
    <w:p w14:paraId="4D1B6D6E">
      <w:pPr>
        <w:pStyle w:val="3"/>
        <w:spacing w:before="5" w:line="417" w:lineRule="auto"/>
        <w:ind w:right="5132"/>
        <w:jc w:val="both"/>
        <w:rPr>
          <w:b/>
          <w:bCs/>
          <w:iCs/>
          <w:color w:val="005EA6"/>
          <w:sz w:val="18"/>
          <w:szCs w:val="18"/>
        </w:rPr>
      </w:pPr>
      <w:r>
        <w:rPr>
          <w:b/>
          <w:bCs/>
          <w:iCs/>
          <w:color w:val="005EA6"/>
          <w:sz w:val="18"/>
          <w:szCs w:val="18"/>
        </w:rPr>
        <w:t>Slim Type with more Practicability and Convenience</w:t>
      </w:r>
    </w:p>
    <w:p w14:paraId="1852031D">
      <w:pPr>
        <w:pStyle w:val="3"/>
        <w:spacing w:before="5" w:line="417" w:lineRule="auto"/>
        <w:ind w:right="5132"/>
        <w:jc w:val="both"/>
        <w:rPr>
          <w:sz w:val="18"/>
          <w:szCs w:val="18"/>
        </w:rPr>
      </w:pPr>
      <w:r>
        <w:rPr>
          <w:rFonts w:hint="eastAsia" w:eastAsia="宋体"/>
          <w:b/>
          <w:bCs/>
          <w:sz w:val="18"/>
          <w:szCs w:val="18"/>
          <w:lang w:eastAsia="zh-CN"/>
        </w:rPr>
        <w:t>LBT48GS-M-SFP</w:t>
      </w:r>
      <w:r>
        <w:rPr>
          <w:rFonts w:eastAsia="宋体"/>
          <w:sz w:val="18"/>
          <w:szCs w:val="18"/>
          <w:lang w:eastAsia="zh-CN"/>
        </w:rPr>
        <w:t xml:space="preserve"> </w:t>
      </w:r>
      <w:r>
        <w:rPr>
          <w:sz w:val="18"/>
          <w:szCs w:val="18"/>
        </w:rPr>
        <w:t xml:space="preserve">an </w:t>
      </w:r>
      <w:r>
        <w:rPr>
          <w:rFonts w:eastAsiaTheme="minorEastAsia"/>
          <w:sz w:val="18"/>
          <w:szCs w:val="18"/>
          <w:lang w:eastAsia="zh-CN"/>
        </w:rPr>
        <w:t>har</w:t>
      </w:r>
      <w:r>
        <w:rPr>
          <w:sz w:val="18"/>
          <w:szCs w:val="18"/>
        </w:rPr>
        <w:t xml:space="preserve">dened </w:t>
      </w:r>
      <w:r>
        <w:rPr>
          <w:rFonts w:eastAsia="宋体"/>
          <w:sz w:val="18"/>
          <w:szCs w:val="18"/>
          <w:lang w:eastAsia="zh-CN"/>
        </w:rPr>
        <w:t>12</w:t>
      </w:r>
      <w:r>
        <w:rPr>
          <w:sz w:val="18"/>
          <w:szCs w:val="18"/>
        </w:rPr>
        <w:t xml:space="preserve">-port Industrial Ethernet Switch, provides non-blocking wire-speed performance in harsh industrial environment. It also provides </w:t>
      </w:r>
      <w:r>
        <w:rPr>
          <w:rFonts w:eastAsia="宋体"/>
          <w:sz w:val="18"/>
          <w:szCs w:val="18"/>
          <w:lang w:eastAsia="zh-CN"/>
        </w:rPr>
        <w:t>8</w:t>
      </w:r>
      <w:r>
        <w:rPr>
          <w:sz w:val="18"/>
          <w:szCs w:val="18"/>
        </w:rPr>
        <w:t xml:space="preserve">-port </w:t>
      </w:r>
      <w:r>
        <w:rPr>
          <w:rFonts w:eastAsia="宋体"/>
          <w:sz w:val="18"/>
          <w:szCs w:val="18"/>
          <w:lang w:eastAsia="zh-CN"/>
        </w:rPr>
        <w:t>10/100</w:t>
      </w:r>
      <w:r>
        <w:rPr>
          <w:rFonts w:hint="eastAsia" w:eastAsia="宋体"/>
          <w:sz w:val="18"/>
          <w:szCs w:val="18"/>
          <w:lang w:eastAsia="zh-CN"/>
        </w:rPr>
        <w:t>/</w:t>
      </w:r>
      <w:r>
        <w:rPr>
          <w:rFonts w:eastAsia="宋体"/>
          <w:sz w:val="18"/>
          <w:szCs w:val="18"/>
          <w:lang w:eastAsia="zh-CN"/>
        </w:rPr>
        <w:t>1000BASE-TX</w:t>
      </w:r>
      <w:r>
        <w:rPr>
          <w:sz w:val="18"/>
          <w:szCs w:val="18"/>
        </w:rPr>
        <w:t xml:space="preserve"> RJ45 +4G SFP delivered in an IP</w:t>
      </w:r>
      <w:r>
        <w:rPr>
          <w:rFonts w:eastAsia="宋体"/>
          <w:sz w:val="18"/>
          <w:szCs w:val="18"/>
          <w:lang w:eastAsia="zh-CN"/>
        </w:rPr>
        <w:t>4</w:t>
      </w:r>
      <w:r>
        <w:rPr>
          <w:sz w:val="18"/>
          <w:szCs w:val="18"/>
        </w:rPr>
        <w:t>0 rugged, strong case with redundant power system. Its slim case is suitable for such applications as surveillance system deploymen</w:t>
      </w:r>
      <w:bookmarkStart w:id="1" w:name="_GoBack"/>
      <w:bookmarkEnd w:id="1"/>
      <w:r>
        <w:rPr>
          <w:sz w:val="18"/>
          <w:szCs w:val="18"/>
        </w:rPr>
        <w:t xml:space="preserve">ts, control management and wireless service in climatically demanding environments with wide temperature range from </w:t>
      </w:r>
      <w:r>
        <w:rPr>
          <w:rFonts w:eastAsia="宋体"/>
          <w:sz w:val="18"/>
          <w:szCs w:val="18"/>
          <w:lang w:eastAsia="zh-CN"/>
        </w:rPr>
        <w:t>-40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℃</w:t>
      </w:r>
      <w:r>
        <w:rPr>
          <w:sz w:val="18"/>
          <w:szCs w:val="18"/>
        </w:rPr>
        <w:t xml:space="preserve"> to </w:t>
      </w:r>
      <w:r>
        <w:rPr>
          <w:rFonts w:eastAsia="宋体"/>
          <w:sz w:val="18"/>
          <w:szCs w:val="18"/>
          <w:lang w:eastAsia="zh-CN"/>
        </w:rPr>
        <w:t>80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℃</w:t>
      </w:r>
      <w:r>
        <w:rPr>
          <w:rFonts w:eastAsia="宋体"/>
          <w:sz w:val="18"/>
          <w:szCs w:val="18"/>
          <w:lang w:eastAsia="zh-CN"/>
        </w:rPr>
        <w:t>.</w:t>
      </w:r>
    </w:p>
    <w:p w14:paraId="1D4E2A6E">
      <w:pPr>
        <w:pStyle w:val="3"/>
        <w:spacing w:before="99" w:line="417" w:lineRule="auto"/>
        <w:ind w:right="5135"/>
        <w:jc w:val="both"/>
        <w:rPr>
          <w:sz w:val="18"/>
          <w:szCs w:val="18"/>
        </w:rPr>
      </w:pPr>
    </w:p>
    <w:p w14:paraId="5ABE8EF5">
      <w:pPr>
        <w:pStyle w:val="3"/>
        <w:spacing w:before="99" w:line="417" w:lineRule="auto"/>
        <w:ind w:right="513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The </w:t>
      </w:r>
      <w:r>
        <w:rPr>
          <w:rFonts w:hint="eastAsia" w:eastAsia="宋体"/>
          <w:b/>
          <w:bCs/>
          <w:sz w:val="18"/>
          <w:szCs w:val="18"/>
          <w:lang w:eastAsia="zh-CN"/>
        </w:rPr>
        <w:t>LBT48GS-M-SFP</w:t>
      </w:r>
      <w:r>
        <w:rPr>
          <w:sz w:val="18"/>
          <w:szCs w:val="18"/>
        </w:rPr>
        <w:t xml:space="preserve"> provides the flexibility to all kinds of 10/1000Mbps Ethernet Media on RJ-45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port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and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performs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highly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stable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fiber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performance.</w:t>
      </w:r>
    </w:p>
    <w:p w14:paraId="5B7F3467">
      <w:pPr>
        <w:pStyle w:val="3"/>
        <w:spacing w:before="98" w:line="417" w:lineRule="auto"/>
        <w:ind w:right="5133"/>
        <w:jc w:val="both"/>
        <w:rPr>
          <w:sz w:val="18"/>
          <w:szCs w:val="18"/>
        </w:rPr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4270375</wp:posOffset>
                </wp:positionH>
                <wp:positionV relativeFrom="paragraph">
                  <wp:posOffset>167005</wp:posOffset>
                </wp:positionV>
                <wp:extent cx="3078480" cy="1631950"/>
                <wp:effectExtent l="0" t="0" r="7620" b="6350"/>
                <wp:wrapNone/>
                <wp:docPr id="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8480" cy="163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84EE22">
                            <w:pPr>
                              <w:spacing w:line="223" w:lineRule="exact"/>
                              <w:ind w:right="170" w:firstLine="200" w:firstLineChars="100"/>
                              <w:rPr>
                                <w:b/>
                                <w:bCs/>
                                <w:color w:val="005EA6"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5EA6"/>
                                <w:sz w:val="20"/>
                              </w:rPr>
                              <w:t xml:space="preserve">L2 management     </w:t>
                            </w:r>
                          </w:p>
                          <w:p w14:paraId="38B068A4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67" w:line="360" w:lineRule="auto"/>
                              <w:ind w:right="737"/>
                              <w:jc w:val="left"/>
                              <w:rPr>
                                <w:rFonts w:ascii="Arial" w:hAnsi="Arial" w:cs="Arial"/>
                                <w:spacing w:val="-3"/>
                                <w:sz w:val="1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3"/>
                                <w:sz w:val="18"/>
                                <w:szCs w:val="28"/>
                              </w:rPr>
                              <w:t>Support STP/RSTP</w:t>
                            </w:r>
                            <w:r>
                              <w:rPr>
                                <w:rFonts w:hint="eastAsia" w:ascii="Arial" w:hAnsi="Arial" w:cs="Arial"/>
                                <w:spacing w:val="-3"/>
                                <w:sz w:val="18"/>
                                <w:szCs w:val="28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spacing w:val="-3"/>
                                <w:sz w:val="18"/>
                                <w:szCs w:val="28"/>
                              </w:rPr>
                              <w:t>MSTP</w:t>
                            </w:r>
                            <w:r>
                              <w:rPr>
                                <w:rFonts w:hint="eastAsia" w:ascii="Arial" w:hAnsi="Arial" w:cs="Arial"/>
                                <w:spacing w:val="-3"/>
                                <w:sz w:val="18"/>
                                <w:szCs w:val="28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spacing w:val="-3"/>
                                <w:sz w:val="18"/>
                                <w:szCs w:val="28"/>
                              </w:rPr>
                              <w:t xml:space="preserve">ERPS </w:t>
                            </w:r>
                          </w:p>
                          <w:p w14:paraId="62AB30B2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67" w:line="360" w:lineRule="auto"/>
                              <w:ind w:right="737"/>
                              <w:jc w:val="left"/>
                              <w:rPr>
                                <w:rFonts w:ascii="Arial" w:hAnsi="Arial" w:cs="Arial"/>
                                <w:spacing w:val="-3"/>
                                <w:sz w:val="1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3"/>
                                <w:sz w:val="18"/>
                                <w:szCs w:val="28"/>
                              </w:rPr>
                              <w:t>Web management, CLI</w:t>
                            </w:r>
                          </w:p>
                          <w:p w14:paraId="16B190F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67" w:line="360" w:lineRule="auto"/>
                              <w:ind w:right="737"/>
                              <w:jc w:val="left"/>
                              <w:rPr>
                                <w:rFonts w:ascii="Arial" w:hAnsi="Arial" w:cs="Arial"/>
                                <w:spacing w:val="-3"/>
                                <w:sz w:val="18"/>
                                <w:szCs w:val="28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spacing w:val="-3"/>
                                <w:sz w:val="18"/>
                                <w:szCs w:val="28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spacing w:val="-3"/>
                                <w:sz w:val="18"/>
                                <w:szCs w:val="28"/>
                              </w:rPr>
                              <w:t>GMP snooping, QoS,VLAN</w:t>
                            </w:r>
                          </w:p>
                          <w:p w14:paraId="20E943A9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67" w:line="360" w:lineRule="auto"/>
                              <w:ind w:right="737"/>
                              <w:jc w:val="left"/>
                              <w:rPr>
                                <w:rFonts w:ascii="Arial" w:hAnsi="Arial" w:cs="Arial"/>
                                <w:spacing w:val="-3"/>
                                <w:sz w:val="18"/>
                                <w:szCs w:val="28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spacing w:val="-3"/>
                                <w:sz w:val="18"/>
                                <w:szCs w:val="28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spacing w:val="-3"/>
                                <w:sz w:val="18"/>
                                <w:szCs w:val="28"/>
                              </w:rPr>
                              <w:t>NMP v1/v2c/v3</w:t>
                            </w:r>
                          </w:p>
                          <w:p w14:paraId="3882D8C0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67" w:line="360" w:lineRule="auto"/>
                              <w:ind w:left="180" w:right="737"/>
                              <w:jc w:val="left"/>
                              <w:rPr>
                                <w:rFonts w:ascii="Arial" w:hAnsi="Arial" w:cs="Arial"/>
                                <w:spacing w:val="-3"/>
                                <w:sz w:val="18"/>
                                <w:szCs w:val="28"/>
                              </w:rPr>
                            </w:pPr>
                          </w:p>
                          <w:p w14:paraId="5C7803B0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67" w:line="417" w:lineRule="auto"/>
                              <w:ind w:right="170"/>
                              <w:jc w:val="left"/>
                              <w:rPr>
                                <w:rFonts w:ascii="Arial" w:hAnsi="Arial" w:cs="Arial"/>
                                <w:sz w:val="15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26" o:spt="202" type="#_x0000_t202" style="position:absolute;left:0pt;margin-left:336.25pt;margin-top:13.15pt;height:128.5pt;width:242.4pt;z-index:251663360;mso-width-relative:page;mso-height-relative:page;" filled="f" stroked="f" coordsize="21600,21600" o:gfxdata="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cyFjo2QAAAAsBAAAPAAAAAAAAAAEAIAAAACIAAABkcnMvZG93&#10;bnJldi54bWxQSwECFAAUAAAACACHTuJA96+luv8BAAAFBAAADgAAAAAAAAABACAAAAAoAQAAZHJz&#10;L2Uyb0RvYy54bWxQSwUGAAAAAAYABgBZAQAAmQ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5A84EE22">
                      <w:pPr>
                        <w:spacing w:line="223" w:lineRule="exact"/>
                        <w:ind w:right="170" w:firstLine="200" w:firstLineChars="100"/>
                        <w:rPr>
                          <w:b/>
                          <w:bCs/>
                          <w:color w:val="005EA6"/>
                          <w:sz w:val="20"/>
                        </w:rPr>
                      </w:pPr>
                      <w:r>
                        <w:rPr>
                          <w:b/>
                          <w:bCs/>
                          <w:color w:val="005EA6"/>
                          <w:sz w:val="20"/>
                        </w:rPr>
                        <w:t xml:space="preserve">L2 management     </w:t>
                      </w:r>
                    </w:p>
                    <w:p w14:paraId="38B068A4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81"/>
                        </w:tabs>
                        <w:autoSpaceDE w:val="0"/>
                        <w:autoSpaceDN w:val="0"/>
                        <w:spacing w:before="67" w:line="360" w:lineRule="auto"/>
                        <w:ind w:right="737"/>
                        <w:jc w:val="left"/>
                        <w:rPr>
                          <w:rFonts w:ascii="Arial" w:hAnsi="Arial" w:cs="Arial"/>
                          <w:spacing w:val="-3"/>
                          <w:sz w:val="1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pacing w:val="-3"/>
                          <w:sz w:val="18"/>
                          <w:szCs w:val="28"/>
                        </w:rPr>
                        <w:t>Support STP/RSTP</w:t>
                      </w:r>
                      <w:r>
                        <w:rPr>
                          <w:rFonts w:hint="eastAsia" w:ascii="Arial" w:hAnsi="Arial" w:cs="Arial"/>
                          <w:spacing w:val="-3"/>
                          <w:sz w:val="18"/>
                          <w:szCs w:val="28"/>
                        </w:rPr>
                        <w:t>/</w:t>
                      </w:r>
                      <w:r>
                        <w:rPr>
                          <w:rFonts w:ascii="Arial" w:hAnsi="Arial" w:cs="Arial"/>
                          <w:spacing w:val="-3"/>
                          <w:sz w:val="18"/>
                          <w:szCs w:val="28"/>
                        </w:rPr>
                        <w:t>MSTP</w:t>
                      </w:r>
                      <w:r>
                        <w:rPr>
                          <w:rFonts w:hint="eastAsia" w:ascii="Arial" w:hAnsi="Arial" w:cs="Arial"/>
                          <w:spacing w:val="-3"/>
                          <w:sz w:val="18"/>
                          <w:szCs w:val="28"/>
                        </w:rPr>
                        <w:t>/</w:t>
                      </w:r>
                      <w:r>
                        <w:rPr>
                          <w:rFonts w:ascii="Arial" w:hAnsi="Arial" w:cs="Arial"/>
                          <w:spacing w:val="-3"/>
                          <w:sz w:val="18"/>
                          <w:szCs w:val="28"/>
                        </w:rPr>
                        <w:t xml:space="preserve">ERPS </w:t>
                      </w:r>
                    </w:p>
                    <w:p w14:paraId="62AB30B2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81"/>
                        </w:tabs>
                        <w:autoSpaceDE w:val="0"/>
                        <w:autoSpaceDN w:val="0"/>
                        <w:spacing w:before="67" w:line="360" w:lineRule="auto"/>
                        <w:ind w:right="737"/>
                        <w:jc w:val="left"/>
                        <w:rPr>
                          <w:rFonts w:ascii="Arial" w:hAnsi="Arial" w:cs="Arial"/>
                          <w:spacing w:val="-3"/>
                          <w:sz w:val="1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pacing w:val="-3"/>
                          <w:sz w:val="18"/>
                          <w:szCs w:val="28"/>
                        </w:rPr>
                        <w:t>Web management, CLI</w:t>
                      </w:r>
                    </w:p>
                    <w:p w14:paraId="16B190F5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81"/>
                        </w:tabs>
                        <w:autoSpaceDE w:val="0"/>
                        <w:autoSpaceDN w:val="0"/>
                        <w:spacing w:before="67" w:line="360" w:lineRule="auto"/>
                        <w:ind w:right="737"/>
                        <w:jc w:val="left"/>
                        <w:rPr>
                          <w:rFonts w:ascii="Arial" w:hAnsi="Arial" w:cs="Arial"/>
                          <w:spacing w:val="-3"/>
                          <w:sz w:val="18"/>
                          <w:szCs w:val="28"/>
                        </w:rPr>
                      </w:pPr>
                      <w:r>
                        <w:rPr>
                          <w:rFonts w:hint="eastAsia" w:ascii="Arial" w:hAnsi="Arial" w:cs="Arial"/>
                          <w:spacing w:val="-3"/>
                          <w:sz w:val="18"/>
                          <w:szCs w:val="28"/>
                        </w:rPr>
                        <w:t>I</w:t>
                      </w:r>
                      <w:r>
                        <w:rPr>
                          <w:rFonts w:ascii="Arial" w:hAnsi="Arial" w:cs="Arial"/>
                          <w:spacing w:val="-3"/>
                          <w:sz w:val="18"/>
                          <w:szCs w:val="28"/>
                        </w:rPr>
                        <w:t>GMP snooping, QoS,VLAN</w:t>
                      </w:r>
                    </w:p>
                    <w:p w14:paraId="20E943A9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81"/>
                        </w:tabs>
                        <w:autoSpaceDE w:val="0"/>
                        <w:autoSpaceDN w:val="0"/>
                        <w:spacing w:before="67" w:line="360" w:lineRule="auto"/>
                        <w:ind w:right="737"/>
                        <w:jc w:val="left"/>
                        <w:rPr>
                          <w:rFonts w:ascii="Arial" w:hAnsi="Arial" w:cs="Arial"/>
                          <w:spacing w:val="-3"/>
                          <w:sz w:val="18"/>
                          <w:szCs w:val="28"/>
                        </w:rPr>
                      </w:pPr>
                      <w:r>
                        <w:rPr>
                          <w:rFonts w:hint="eastAsia" w:ascii="Arial" w:hAnsi="Arial" w:cs="Arial"/>
                          <w:spacing w:val="-3"/>
                          <w:sz w:val="18"/>
                          <w:szCs w:val="28"/>
                        </w:rPr>
                        <w:t>S</w:t>
                      </w:r>
                      <w:r>
                        <w:rPr>
                          <w:rFonts w:ascii="Arial" w:hAnsi="Arial" w:cs="Arial"/>
                          <w:spacing w:val="-3"/>
                          <w:sz w:val="18"/>
                          <w:szCs w:val="28"/>
                        </w:rPr>
                        <w:t>NMP v1/v2c/v3</w:t>
                      </w:r>
                    </w:p>
                    <w:p w14:paraId="3882D8C0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67" w:line="360" w:lineRule="auto"/>
                        <w:ind w:left="180" w:right="737"/>
                        <w:jc w:val="left"/>
                        <w:rPr>
                          <w:rFonts w:ascii="Arial" w:hAnsi="Arial" w:cs="Arial"/>
                          <w:spacing w:val="-3"/>
                          <w:sz w:val="18"/>
                          <w:szCs w:val="28"/>
                        </w:rPr>
                      </w:pPr>
                    </w:p>
                    <w:p w14:paraId="5C7803B0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67" w:line="417" w:lineRule="auto"/>
                        <w:ind w:right="170"/>
                        <w:jc w:val="left"/>
                        <w:rPr>
                          <w:rFonts w:ascii="Arial" w:hAnsi="Arial" w:cs="Arial"/>
                          <w:sz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A0A46BC">
      <w:pPr>
        <w:pStyle w:val="3"/>
        <w:spacing w:before="98" w:line="417" w:lineRule="auto"/>
        <w:ind w:right="513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The </w:t>
      </w:r>
      <w:r>
        <w:rPr>
          <w:rFonts w:hint="eastAsia" w:eastAsia="宋体"/>
          <w:b/>
          <w:bCs/>
          <w:sz w:val="18"/>
          <w:szCs w:val="18"/>
          <w:lang w:eastAsia="zh-CN"/>
        </w:rPr>
        <w:t>LBT48GS-M-SFP</w:t>
      </w:r>
      <w:r>
        <w:rPr>
          <w:sz w:val="18"/>
          <w:szCs w:val="18"/>
        </w:rPr>
        <w:t xml:space="preserve"> is packaged in a compact IP</w:t>
      </w:r>
      <w:r>
        <w:rPr>
          <w:rFonts w:eastAsia="宋体"/>
          <w:sz w:val="18"/>
          <w:szCs w:val="18"/>
          <w:lang w:eastAsia="zh-CN"/>
        </w:rPr>
        <w:t>4</w:t>
      </w:r>
      <w:r>
        <w:rPr>
          <w:sz w:val="18"/>
          <w:szCs w:val="18"/>
        </w:rPr>
        <w:t xml:space="preserve">0 case that allows either DIN rail or panel mounting to have efficient usage of cabinet space. It provides an integrated power supply with a wide range of voltages for worldwide operation. It also offers dual-redundant, reversible polarity 12V DC to </w:t>
      </w:r>
      <w:r>
        <w:rPr>
          <w:rFonts w:eastAsia="宋体"/>
          <w:sz w:val="18"/>
          <w:szCs w:val="18"/>
          <w:lang w:eastAsia="zh-CN"/>
        </w:rPr>
        <w:t>52</w:t>
      </w:r>
      <w:r>
        <w:rPr>
          <w:sz w:val="18"/>
          <w:szCs w:val="18"/>
        </w:rPr>
        <w:t xml:space="preserve">V DC power supply inputs for high </w:t>
      </w:r>
      <w:r>
        <w:rPr>
          <w:spacing w:val="-3"/>
          <w:sz w:val="18"/>
          <w:szCs w:val="18"/>
        </w:rPr>
        <w:t>availability</w:t>
      </w:r>
      <w:r>
        <w:rPr>
          <w:spacing w:val="8"/>
          <w:sz w:val="18"/>
          <w:szCs w:val="18"/>
        </w:rPr>
        <w:t xml:space="preserve"> </w:t>
      </w:r>
      <w:r>
        <w:rPr>
          <w:spacing w:val="-3"/>
          <w:sz w:val="18"/>
          <w:szCs w:val="18"/>
        </w:rPr>
        <w:t>applications</w:t>
      </w:r>
      <w:r>
        <w:rPr>
          <w:spacing w:val="8"/>
          <w:sz w:val="18"/>
          <w:szCs w:val="18"/>
        </w:rPr>
        <w:t xml:space="preserve"> </w:t>
      </w:r>
      <w:r>
        <w:rPr>
          <w:spacing w:val="-3"/>
          <w:sz w:val="18"/>
          <w:szCs w:val="18"/>
        </w:rPr>
        <w:t>requiring</w:t>
      </w:r>
      <w:r>
        <w:rPr>
          <w:spacing w:val="9"/>
          <w:sz w:val="18"/>
          <w:szCs w:val="18"/>
        </w:rPr>
        <w:t xml:space="preserve"> </w:t>
      </w:r>
      <w:r>
        <w:rPr>
          <w:spacing w:val="-3"/>
          <w:sz w:val="18"/>
          <w:szCs w:val="18"/>
        </w:rPr>
        <w:t>dual</w:t>
      </w:r>
      <w:r>
        <w:rPr>
          <w:spacing w:val="8"/>
          <w:sz w:val="18"/>
          <w:szCs w:val="18"/>
        </w:rPr>
        <w:t xml:space="preserve"> </w:t>
      </w:r>
      <w:r>
        <w:rPr>
          <w:sz w:val="18"/>
          <w:szCs w:val="18"/>
        </w:rPr>
        <w:t>or</w:t>
      </w:r>
      <w:r>
        <w:rPr>
          <w:spacing w:val="8"/>
          <w:sz w:val="18"/>
          <w:szCs w:val="18"/>
        </w:rPr>
        <w:t xml:space="preserve"> </w:t>
      </w:r>
      <w:r>
        <w:rPr>
          <w:spacing w:val="-3"/>
          <w:sz w:val="18"/>
          <w:szCs w:val="18"/>
        </w:rPr>
        <w:t>backup</w:t>
      </w:r>
      <w:r>
        <w:rPr>
          <w:spacing w:val="9"/>
          <w:sz w:val="18"/>
          <w:szCs w:val="18"/>
        </w:rPr>
        <w:t xml:space="preserve"> </w:t>
      </w:r>
      <w:r>
        <w:rPr>
          <w:spacing w:val="-3"/>
          <w:sz w:val="18"/>
          <w:szCs w:val="18"/>
        </w:rPr>
        <w:t>power</w:t>
      </w:r>
      <w:r>
        <w:rPr>
          <w:spacing w:val="8"/>
          <w:sz w:val="18"/>
          <w:szCs w:val="18"/>
        </w:rPr>
        <w:t xml:space="preserve"> </w:t>
      </w:r>
      <w:r>
        <w:rPr>
          <w:spacing w:val="-3"/>
          <w:sz w:val="18"/>
          <w:szCs w:val="18"/>
        </w:rPr>
        <w:t>inputs.</w:t>
      </w:r>
    </w:p>
    <w:p w14:paraId="1B3A3FD2">
      <w:pPr>
        <w:ind w:right="293"/>
        <w:rPr>
          <w:rFonts w:ascii="Arial" w:hAnsi="Arial" w:cs="Arial"/>
          <w:sz w:val="20"/>
        </w:rPr>
        <w:sectPr>
          <w:pgSz w:w="11910" w:h="16840"/>
          <w:pgMar w:top="840" w:right="711" w:bottom="0" w:left="800" w:header="720" w:footer="720" w:gutter="0"/>
          <w:cols w:space="720" w:num="1"/>
        </w:sectPr>
      </w:pPr>
    </w:p>
    <w:p w14:paraId="5144BBF1">
      <w:pPr>
        <w:pStyle w:val="2"/>
        <w:spacing w:before="95"/>
        <w:ind w:left="0"/>
        <w:jc w:val="both"/>
        <w:rPr>
          <w:rFonts w:ascii="Arial" w:hAnsi="Arial" w:cs="Arial"/>
          <w:i w:val="0"/>
          <w:iCs/>
          <w:color w:val="005EA6"/>
          <w:sz w:val="20"/>
          <w:szCs w:val="20"/>
        </w:rPr>
      </w:pPr>
      <w:r>
        <w:rPr>
          <w:rFonts w:ascii="Arial" w:hAnsi="Arial" w:cs="Arial"/>
          <w:b/>
          <w:bCs/>
          <w:i w:val="0"/>
          <w:iCs/>
          <w:color w:val="005EA6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3145155</wp:posOffset>
                </wp:positionH>
                <wp:positionV relativeFrom="paragraph">
                  <wp:posOffset>97155</wp:posOffset>
                </wp:positionV>
                <wp:extent cx="751205" cy="217170"/>
                <wp:effectExtent l="0" t="0" r="0" b="0"/>
                <wp:wrapNone/>
                <wp:docPr id="659" name="文本框 6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60000">
                          <a:off x="0" y="0"/>
                          <a:ext cx="751091" cy="21721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237B42">
                            <w:pPr>
                              <w:jc w:val="center"/>
                              <w:rPr>
                                <w:rFonts w:ascii="Verdana" w:hAnsi="Verdana" w:eastAsia="Verdana"/>
                                <w:b/>
                                <w:bCs/>
                                <w:color w:val="FFFFFF"/>
                                <w:kern w:val="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 w:eastAsia="Verdana"/>
                                <w:b/>
                                <w:bCs/>
                                <w:color w:val="FFFFFF"/>
                                <w:sz w:val="10"/>
                                <w:szCs w:val="10"/>
                              </w:rPr>
                              <w:t>ROBOT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9713"/>
                          </a:avLst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7.65pt;margin-top:7.65pt;height:17.1pt;width:59.15pt;mso-position-horizontal-relative:page;rotation:65536f;z-index:251661312;mso-width-relative:page;mso-height-relative:page;" filled="f" stroked="f" coordsize="21600,21600" o:gfxdata="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DAIz0LYAAAACQEAAA8AAAAAAAAAAQAgAAAAIgAAAGRycy9kb3ducmV2LnhtbFBLAQIUABQA&#10;AAAIAIdO4kDJerSRKQIAADgEAAAOAAAAAAAAAAEAIAAAACcBAABkcnMvZTJvRG9jLnhtbFBLBQYA&#10;AAAABgAGAFkBAADCBQAAAAA=&#10;" adj="10738">
                <v:fill on="f" focussize="0,0"/>
                <v:stroke on="f"/>
                <v:imagedata o:title=""/>
                <o:lock v:ext="edit" text="t" aspectratio="f"/>
                <v:textbox>
                  <w:txbxContent>
                    <w:p w14:paraId="42237B42">
                      <w:pPr>
                        <w:jc w:val="center"/>
                        <w:rPr>
                          <w:rFonts w:ascii="Verdana" w:hAnsi="Verdana" w:eastAsia="Verdana"/>
                          <w:b/>
                          <w:bCs/>
                          <w:color w:val="FFFFFF"/>
                          <w:kern w:val="0"/>
                          <w:sz w:val="10"/>
                          <w:szCs w:val="10"/>
                        </w:rPr>
                      </w:pPr>
                      <w:r>
                        <w:rPr>
                          <w:rFonts w:ascii="Verdana" w:hAnsi="Verdana" w:eastAsia="Verdana"/>
                          <w:b/>
                          <w:bCs/>
                          <w:color w:val="FFFFFF"/>
                          <w:sz w:val="10"/>
                          <w:szCs w:val="10"/>
                        </w:rPr>
                        <w:t>ROBOT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i w:val="0"/>
          <w:iCs/>
          <w:color w:val="005EA6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4175760</wp:posOffset>
                </wp:positionH>
                <wp:positionV relativeFrom="paragraph">
                  <wp:posOffset>-1211580</wp:posOffset>
                </wp:positionV>
                <wp:extent cx="200660" cy="68580"/>
                <wp:effectExtent l="0" t="0" r="0" b="0"/>
                <wp:wrapNone/>
                <wp:docPr id="658" name="文本框 6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60000">
                          <a:off x="0" y="0"/>
                          <a:ext cx="200660" cy="68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40527E">
                            <w:pPr>
                              <w:jc w:val="center"/>
                              <w:rPr>
                                <w:rFonts w:ascii="Verdana" w:hAnsi="Verdana" w:eastAsia="Verdana"/>
                                <w:b/>
                                <w:bCs/>
                                <w:color w:val="FFFFFF"/>
                                <w:kern w:val="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 w:eastAsia="Verdana"/>
                                <w:b/>
                                <w:bCs/>
                                <w:color w:val="FFFFFF"/>
                                <w:sz w:val="10"/>
                                <w:szCs w:val="10"/>
                              </w:rPr>
                              <w:t>ROBOT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8.8pt;margin-top:-95.4pt;height:5.4pt;width:15.8pt;mso-position-horizontal-relative:page;rotation:65536f;z-index:251662336;mso-width-relative:page;mso-height-relative:page;" filled="f" stroked="f" coordsize="21600,21600" o:gfxdata="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kAvi9sAAAANAQAADwAAAAAAAAABACAAAAAiAAAAZHJzL2Rvd25yZXYueG1sUEsBAhQAFAAA&#10;AAgAh07iQFclu5wlAgAANwQAAA4AAAAAAAAAAQAgAAAAKgEAAGRycy9lMm9Eb2MueG1sUEsFBgAA&#10;AAAGAAYAWQEAAMEFAAAAAA==&#10;" adj="10800">
                <v:fill on="f" focussize="0,0"/>
                <v:stroke on="f"/>
                <v:imagedata o:title=""/>
                <o:lock v:ext="edit" text="t" aspectratio="f"/>
                <v:textbox style="mso-fit-shape-to-text:t;">
                  <w:txbxContent>
                    <w:p w14:paraId="5040527E">
                      <w:pPr>
                        <w:jc w:val="center"/>
                        <w:rPr>
                          <w:rFonts w:ascii="Verdana" w:hAnsi="Verdana" w:eastAsia="Verdana"/>
                          <w:b/>
                          <w:bCs/>
                          <w:color w:val="FFFFFF"/>
                          <w:kern w:val="0"/>
                          <w:sz w:val="10"/>
                          <w:szCs w:val="10"/>
                        </w:rPr>
                      </w:pPr>
                      <w:r>
                        <w:rPr>
                          <w:rFonts w:ascii="Verdana" w:hAnsi="Verdana" w:eastAsia="Verdana"/>
                          <w:b/>
                          <w:bCs/>
                          <w:color w:val="FFFFFF"/>
                          <w:sz w:val="10"/>
                          <w:szCs w:val="10"/>
                        </w:rPr>
                        <w:t>ROBOT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Specifications</w:t>
      </w:r>
      <w:r>
        <w:rPr>
          <w:rFonts w:hint="eastAsia"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:</w:t>
      </w:r>
    </w:p>
    <w:tbl>
      <w:tblPr>
        <w:tblStyle w:val="8"/>
        <w:tblW w:w="9498" w:type="dxa"/>
        <w:tblInd w:w="-5" w:type="dxa"/>
        <w:tblBorders>
          <w:top w:val="single" w:color="A5A5A5" w:themeColor="background1" w:themeShade="A6" w:sz="4" w:space="0"/>
          <w:left w:val="single" w:color="A5A5A5" w:themeColor="background1" w:themeShade="A6" w:sz="4" w:space="0"/>
          <w:bottom w:val="single" w:color="A5A5A5" w:themeColor="background1" w:themeShade="A6" w:sz="4" w:space="0"/>
          <w:right w:val="single" w:color="A5A5A5" w:themeColor="background1" w:themeShade="A6" w:sz="4" w:space="0"/>
          <w:insideH w:val="single" w:color="A5A5A5" w:themeColor="background1" w:themeShade="A6" w:sz="4" w:space="0"/>
          <w:insideV w:val="single" w:color="A5A5A5" w:themeColor="background1" w:themeShade="A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30"/>
        <w:gridCol w:w="6268"/>
      </w:tblGrid>
      <w:tr w14:paraId="2F979A1E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3230" w:type="dxa"/>
            <w:shd w:val="clear" w:color="auto" w:fill="E6E6E6"/>
          </w:tcPr>
          <w:p w14:paraId="0216EE21">
            <w:pPr>
              <w:pStyle w:val="18"/>
              <w:spacing w:before="24" w:line="360" w:lineRule="auto"/>
              <w:rPr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Model No.</w:t>
            </w:r>
          </w:p>
        </w:tc>
        <w:tc>
          <w:tcPr>
            <w:tcW w:w="6268" w:type="dxa"/>
          </w:tcPr>
          <w:p w14:paraId="44BA067C">
            <w:pPr>
              <w:pStyle w:val="18"/>
              <w:spacing w:before="21" w:line="360" w:lineRule="auto"/>
              <w:ind w:left="0"/>
              <w:rPr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LBT48GS-M-SFP</w:t>
            </w:r>
          </w:p>
        </w:tc>
      </w:tr>
      <w:tr w14:paraId="10DF4F1B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3230" w:type="dxa"/>
            <w:shd w:val="clear" w:color="auto" w:fill="E6E6E6"/>
          </w:tcPr>
          <w:p w14:paraId="30235EFE">
            <w:pPr>
              <w:pStyle w:val="18"/>
              <w:spacing w:before="24" w:line="360" w:lineRule="auto"/>
              <w:ind w:left="0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sz w:val="20"/>
                <w:szCs w:val="36"/>
              </w:rPr>
              <w:t>1000Base-TX Port</w:t>
            </w:r>
          </w:p>
        </w:tc>
        <w:tc>
          <w:tcPr>
            <w:tcW w:w="6268" w:type="dxa"/>
          </w:tcPr>
          <w:p w14:paraId="57FFF177">
            <w:pPr>
              <w:pStyle w:val="18"/>
              <w:spacing w:before="21" w:line="36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port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RJ-45 auto-MDI / MDI-X</w:t>
            </w:r>
          </w:p>
        </w:tc>
      </w:tr>
      <w:tr w14:paraId="08A456D6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3230" w:type="dxa"/>
            <w:shd w:val="clear" w:color="auto" w:fill="E6E6E6"/>
          </w:tcPr>
          <w:p w14:paraId="3B3746D0">
            <w:pPr>
              <w:pStyle w:val="18"/>
              <w:spacing w:before="24" w:line="360" w:lineRule="auto"/>
              <w:ind w:left="0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sz w:val="20"/>
                <w:szCs w:val="36"/>
              </w:rPr>
              <w:t>10</w:t>
            </w:r>
            <w:r>
              <w:rPr>
                <w:rFonts w:hint="eastAsia" w:eastAsia="宋体"/>
                <w:sz w:val="20"/>
                <w:szCs w:val="36"/>
                <w:lang w:eastAsia="zh-CN"/>
              </w:rPr>
              <w:t>0</w:t>
            </w:r>
            <w:r>
              <w:rPr>
                <w:rFonts w:eastAsia="宋体"/>
                <w:sz w:val="20"/>
                <w:szCs w:val="36"/>
                <w:lang w:eastAsia="zh-CN"/>
              </w:rPr>
              <w:t>0</w:t>
            </w:r>
            <w:r>
              <w:rPr>
                <w:sz w:val="20"/>
                <w:szCs w:val="36"/>
              </w:rPr>
              <w:t>Base-FX Port</w:t>
            </w:r>
          </w:p>
        </w:tc>
        <w:tc>
          <w:tcPr>
            <w:tcW w:w="6268" w:type="dxa"/>
          </w:tcPr>
          <w:p w14:paraId="52A46ADC">
            <w:pPr>
              <w:pStyle w:val="18"/>
              <w:spacing w:before="2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4G</w:t>
            </w:r>
            <w:r>
              <w:rPr>
                <w:rFonts w:hint="eastAsia"/>
                <w:sz w:val="18"/>
                <w:szCs w:val="18"/>
              </w:rPr>
              <w:t xml:space="preserve"> SFP Slot</w:t>
            </w:r>
          </w:p>
        </w:tc>
      </w:tr>
      <w:tr w14:paraId="6E3708F6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230" w:type="dxa"/>
            <w:shd w:val="clear" w:color="auto" w:fill="E6E6E6"/>
          </w:tcPr>
          <w:p w14:paraId="1C8E2D1C">
            <w:pPr>
              <w:pStyle w:val="18"/>
              <w:spacing w:before="25" w:line="360" w:lineRule="auto"/>
              <w:ind w:left="0"/>
              <w:rPr>
                <w:sz w:val="18"/>
                <w:szCs w:val="18"/>
              </w:rPr>
            </w:pPr>
          </w:p>
          <w:p w14:paraId="66003DEC">
            <w:pPr>
              <w:pStyle w:val="18"/>
              <w:spacing w:before="25" w:line="36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Performance Specification</w:t>
            </w:r>
          </w:p>
        </w:tc>
        <w:tc>
          <w:tcPr>
            <w:tcW w:w="6268" w:type="dxa"/>
          </w:tcPr>
          <w:p w14:paraId="038DBF48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Bandwidth: 56Gbps </w:t>
            </w:r>
            <w:r>
              <w:rPr>
                <w:sz w:val="18"/>
                <w:szCs w:val="18"/>
              </w:rPr>
              <w:br w:type="textWrapping"/>
            </w:r>
            <w:r>
              <w:rPr>
                <w:sz w:val="18"/>
                <w:szCs w:val="18"/>
              </w:rPr>
              <w:t>Packet Buffer Memory:</w:t>
            </w:r>
            <w:r>
              <w:t xml:space="preserve"> </w:t>
            </w:r>
            <w:r>
              <w:rPr>
                <w:sz w:val="18"/>
                <w:szCs w:val="18"/>
              </w:rPr>
              <w:t>12Mbit</w:t>
            </w:r>
            <w:r>
              <w:rPr>
                <w:sz w:val="18"/>
                <w:szCs w:val="18"/>
              </w:rPr>
              <w:br w:type="textWrapping"/>
            </w:r>
            <w:r>
              <w:rPr>
                <w:sz w:val="18"/>
                <w:szCs w:val="18"/>
              </w:rPr>
              <w:t>Packet Forwarding Rate:</w:t>
            </w:r>
            <w:r>
              <w:t xml:space="preserve"> </w:t>
            </w:r>
            <w:r>
              <w:rPr>
                <w:sz w:val="18"/>
                <w:szCs w:val="18"/>
              </w:rPr>
              <w:t>41.6Mpps</w:t>
            </w:r>
          </w:p>
          <w:p w14:paraId="32547C73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MAC Address Table: 8K</w:t>
            </w:r>
          </w:p>
        </w:tc>
      </w:tr>
      <w:tr w14:paraId="6FAE20D8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505FC69E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Installation</w:t>
            </w:r>
          </w:p>
        </w:tc>
        <w:tc>
          <w:tcPr>
            <w:tcW w:w="6268" w:type="dxa"/>
          </w:tcPr>
          <w:p w14:paraId="055381FB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DIN rail</w:t>
            </w:r>
          </w:p>
        </w:tc>
      </w:tr>
      <w:tr w14:paraId="72947519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062EF42F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Maximum Frame Size</w:t>
            </w:r>
          </w:p>
        </w:tc>
        <w:tc>
          <w:tcPr>
            <w:tcW w:w="6268" w:type="dxa"/>
          </w:tcPr>
          <w:p w14:paraId="525A7056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10240bytes packet size</w:t>
            </w:r>
          </w:p>
        </w:tc>
      </w:tr>
      <w:tr w14:paraId="4D832A94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445D2277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Flow Control</w:t>
            </w:r>
          </w:p>
        </w:tc>
        <w:tc>
          <w:tcPr>
            <w:tcW w:w="6268" w:type="dxa"/>
          </w:tcPr>
          <w:p w14:paraId="43FFF5BD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Back pressure for half duplex, IEEE 802.3x pause frame for full duplex</w:t>
            </w:r>
          </w:p>
        </w:tc>
      </w:tr>
      <w:tr w14:paraId="5528E731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3230" w:type="dxa"/>
            <w:shd w:val="clear" w:color="auto" w:fill="E6E6E6"/>
          </w:tcPr>
          <w:p w14:paraId="3C053E37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Enclosure</w:t>
            </w:r>
          </w:p>
        </w:tc>
        <w:tc>
          <w:tcPr>
            <w:tcW w:w="6268" w:type="dxa"/>
          </w:tcPr>
          <w:p w14:paraId="3030A4A4">
            <w:pPr>
              <w:pStyle w:val="18"/>
              <w:spacing w:before="38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IP40 aluminum housing</w:t>
            </w:r>
          </w:p>
        </w:tc>
      </w:tr>
      <w:tr w14:paraId="36CEF0B6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3230" w:type="dxa"/>
            <w:shd w:val="clear" w:color="auto" w:fill="E6E6E6"/>
          </w:tcPr>
          <w:p w14:paraId="1D3A24CF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</w:p>
          <w:p w14:paraId="35F133B9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LED Indicator</w:t>
            </w:r>
          </w:p>
        </w:tc>
        <w:tc>
          <w:tcPr>
            <w:tcW w:w="6268" w:type="dxa"/>
          </w:tcPr>
          <w:p w14:paraId="015A10E9">
            <w:pPr>
              <w:pStyle w:val="18"/>
              <w:spacing w:before="38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Power</w:t>
            </w:r>
            <w:r>
              <w:rPr>
                <w:sz w:val="18"/>
                <w:szCs w:val="18"/>
              </w:rPr>
              <w:t>:</w:t>
            </w:r>
            <w:r>
              <w:rPr>
                <w:rFonts w:eastAsia="宋体"/>
                <w:sz w:val="18"/>
                <w:szCs w:val="18"/>
                <w:lang w:eastAsia="zh-CN"/>
              </w:rPr>
              <w:t xml:space="preserve"> Red</w:t>
            </w:r>
          </w:p>
          <w:p w14:paraId="6016AD42">
            <w:pPr>
              <w:pStyle w:val="18"/>
              <w:spacing w:before="38" w:line="360" w:lineRule="auto"/>
              <w:rPr>
                <w:sz w:val="18"/>
                <w:szCs w:val="18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F</w:t>
            </w:r>
            <w:r>
              <w:rPr>
                <w:rFonts w:eastAsia="宋体"/>
                <w:sz w:val="18"/>
                <w:szCs w:val="18"/>
                <w:lang w:eastAsia="zh-CN"/>
              </w:rPr>
              <w:t>iber: Link 2(Green)</w:t>
            </w:r>
          </w:p>
          <w:p w14:paraId="083365A4">
            <w:pPr>
              <w:pStyle w:val="18"/>
              <w:spacing w:before="38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 xml:space="preserve">Ethernet: Yellow </w:t>
            </w:r>
          </w:p>
        </w:tc>
      </w:tr>
      <w:tr w14:paraId="72565000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3BF54F6F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Power Input</w:t>
            </w:r>
          </w:p>
        </w:tc>
        <w:tc>
          <w:tcPr>
            <w:tcW w:w="6268" w:type="dxa"/>
          </w:tcPr>
          <w:p w14:paraId="4CF51C95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 to </w:t>
            </w:r>
            <w:r>
              <w:rPr>
                <w:rFonts w:eastAsia="宋体"/>
                <w:sz w:val="18"/>
                <w:szCs w:val="18"/>
                <w:lang w:eastAsia="zh-CN"/>
              </w:rPr>
              <w:t>52</w:t>
            </w:r>
            <w:r>
              <w:rPr>
                <w:sz w:val="18"/>
                <w:szCs w:val="18"/>
              </w:rPr>
              <w:t xml:space="preserve">V DC redundant power </w:t>
            </w:r>
          </w:p>
        </w:tc>
      </w:tr>
      <w:tr w14:paraId="18EBF26D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744801F7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Surge protection</w:t>
            </w:r>
          </w:p>
        </w:tc>
        <w:tc>
          <w:tcPr>
            <w:tcW w:w="6268" w:type="dxa"/>
          </w:tcPr>
          <w:p w14:paraId="09804537">
            <w:pPr>
              <w:pStyle w:val="18"/>
              <w:spacing w:before="25" w:line="360" w:lineRule="auto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t> </w:t>
            </w:r>
            <w:r>
              <w:rPr>
                <w:rFonts w:eastAsia="宋体"/>
                <w:sz w:val="18"/>
                <w:szCs w:val="18"/>
                <w:lang w:eastAsia="zh-CN"/>
              </w:rPr>
              <w:t>± 4KV</w:t>
            </w:r>
          </w:p>
        </w:tc>
      </w:tr>
      <w:tr w14:paraId="64AB5A40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3230" w:type="dxa"/>
            <w:shd w:val="clear" w:color="auto" w:fill="E6E6E6"/>
          </w:tcPr>
          <w:p w14:paraId="2EBFEFDA">
            <w:pPr>
              <w:pStyle w:val="18"/>
              <w:spacing w:before="127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Protection</w:t>
            </w:r>
          </w:p>
        </w:tc>
        <w:tc>
          <w:tcPr>
            <w:tcW w:w="6268" w:type="dxa"/>
          </w:tcPr>
          <w:p w14:paraId="14615723">
            <w:pPr>
              <w:pStyle w:val="18"/>
              <w:spacing w:before="27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ESD (Ethernet): 6KV DC</w:t>
            </w:r>
          </w:p>
          <w:p w14:paraId="7558A47E">
            <w:pPr>
              <w:pStyle w:val="18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Surge (Power): 6KV DC</w:t>
            </w:r>
          </w:p>
        </w:tc>
      </w:tr>
      <w:tr w14:paraId="211CE4BC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3230" w:type="dxa"/>
            <w:shd w:val="clear" w:color="auto" w:fill="E6E6E6"/>
          </w:tcPr>
          <w:p w14:paraId="7C51947C">
            <w:pPr>
              <w:pStyle w:val="18"/>
              <w:spacing w:before="0" w:line="360" w:lineRule="auto"/>
              <w:ind w:left="0"/>
              <w:rPr>
                <w:sz w:val="18"/>
                <w:szCs w:val="18"/>
              </w:rPr>
            </w:pPr>
          </w:p>
          <w:p w14:paraId="60BA5859">
            <w:pPr>
              <w:pStyle w:val="18"/>
              <w:spacing w:before="102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Network Protocols</w:t>
            </w:r>
          </w:p>
        </w:tc>
        <w:tc>
          <w:tcPr>
            <w:tcW w:w="6268" w:type="dxa"/>
          </w:tcPr>
          <w:p w14:paraId="67DC3F8C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 10BASE-T; </w:t>
            </w:r>
          </w:p>
          <w:p w14:paraId="077EC94F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IEEE802.3i 10Base-T; </w:t>
            </w:r>
          </w:p>
          <w:p w14:paraId="25FDA14F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IEEE802.3u;100Base-TX/FX; </w:t>
            </w:r>
          </w:p>
          <w:p w14:paraId="0E2223BA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IEEE802.3ab 1000Base-T;  </w:t>
            </w:r>
          </w:p>
          <w:p w14:paraId="4EC149BF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IEEE802.3z 1000Base-X; </w:t>
            </w:r>
          </w:p>
          <w:p w14:paraId="6837008C">
            <w:pPr>
              <w:pStyle w:val="18"/>
              <w:spacing w:before="21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zh-CN"/>
              </w:rPr>
              <w:t>IEEE802.3x;</w:t>
            </w:r>
          </w:p>
        </w:tc>
      </w:tr>
      <w:tr w14:paraId="29AF8A89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3230" w:type="dxa"/>
            <w:shd w:val="clear" w:color="auto" w:fill="E6E6E6"/>
          </w:tcPr>
          <w:p w14:paraId="6C7FCD05">
            <w:pPr>
              <w:pStyle w:val="18"/>
              <w:spacing w:before="143" w:line="36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Network cables</w:t>
            </w:r>
          </w:p>
        </w:tc>
        <w:tc>
          <w:tcPr>
            <w:tcW w:w="6268" w:type="dxa"/>
          </w:tcPr>
          <w:p w14:paraId="7DE93904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10BASE-T: Cat3,4,5 UTP(≤100 meter)     </w:t>
            </w:r>
          </w:p>
          <w:p w14:paraId="773D468F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100BASE-TX: Cat5 or later UTP(≤100meter)</w:t>
            </w:r>
          </w:p>
          <w:p w14:paraId="04C8E2C0">
            <w:pPr>
              <w:pStyle w:val="18"/>
              <w:spacing w:before="21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zh-CN"/>
              </w:rPr>
              <w:t>1000BASE-TX: Cat6 or later UTP(≤100 meter)</w:t>
            </w:r>
          </w:p>
        </w:tc>
      </w:tr>
      <w:tr w14:paraId="3B926710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3230" w:type="dxa"/>
            <w:shd w:val="clear" w:color="auto" w:fill="E6E6E6"/>
          </w:tcPr>
          <w:p w14:paraId="3EE4E150">
            <w:pPr>
              <w:pStyle w:val="18"/>
              <w:spacing w:before="143" w:line="360" w:lineRule="auto"/>
              <w:rPr>
                <w:sz w:val="18"/>
                <w:szCs w:val="18"/>
              </w:rPr>
            </w:pPr>
          </w:p>
          <w:p w14:paraId="5F5784BE">
            <w:pPr>
              <w:pStyle w:val="18"/>
              <w:spacing w:before="143" w:line="360" w:lineRule="auto"/>
              <w:rPr>
                <w:sz w:val="18"/>
                <w:szCs w:val="18"/>
              </w:rPr>
            </w:pPr>
          </w:p>
          <w:p w14:paraId="4E6278BE">
            <w:pPr>
              <w:pStyle w:val="18"/>
              <w:spacing w:before="143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Industry Standard</w:t>
            </w:r>
          </w:p>
        </w:tc>
        <w:tc>
          <w:tcPr>
            <w:tcW w:w="6268" w:type="dxa"/>
          </w:tcPr>
          <w:p w14:paraId="32BEFC19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FCC CFR47 Part 15,EN55022/CISPR22, Class A </w:t>
            </w:r>
          </w:p>
          <w:p w14:paraId="4046403F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IEC61000-4-2 (ESD): ±8kV (contact), ±1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2</w:t>
            </w:r>
            <w:r>
              <w:rPr>
                <w:sz w:val="18"/>
                <w:szCs w:val="18"/>
                <w:lang w:eastAsia="zh-CN"/>
              </w:rPr>
              <w:t>kV (air)</w:t>
            </w:r>
          </w:p>
          <w:p w14:paraId="621B888D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IEC61000-4-3 (RS): 10V/m (80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~1000</w:t>
            </w:r>
            <w:r>
              <w:rPr>
                <w:sz w:val="18"/>
                <w:szCs w:val="18"/>
                <w:lang w:eastAsia="zh-CN"/>
              </w:rPr>
              <w:t>MHz)</w:t>
            </w:r>
          </w:p>
          <w:p w14:paraId="555276FE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IEC61000-4-4 (EFT): Power Port: ±4kV; Data Port: ±2kV</w:t>
            </w:r>
          </w:p>
          <w:p w14:paraId="57ABCC15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IEC61000-4-5 (Surge): Power Port: ±2kV/DM, ±4kV/CM; Data Port: ±2kV</w:t>
            </w:r>
          </w:p>
          <w:p w14:paraId="74C12B5A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IEC61000-4-6 (CS): 3V (10kHz-150kHz); 10V (150kHz-80MHz)</w:t>
            </w:r>
          </w:p>
          <w:p w14:paraId="31A900DA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IEC61000-4-16 (Common mode conduction): 30V (cont.), 300V (1s)</w:t>
            </w:r>
          </w:p>
        </w:tc>
      </w:tr>
      <w:tr w14:paraId="63268BBE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230" w:type="dxa"/>
            <w:shd w:val="clear" w:color="auto" w:fill="E6E6E6"/>
          </w:tcPr>
          <w:p w14:paraId="7A88AFAB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Certification</w:t>
            </w:r>
          </w:p>
        </w:tc>
        <w:tc>
          <w:tcPr>
            <w:tcW w:w="6268" w:type="dxa"/>
          </w:tcPr>
          <w:p w14:paraId="68C831AC">
            <w:pPr>
              <w:pStyle w:val="18"/>
              <w:spacing w:before="25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CE FCC Rohs </w:t>
            </w:r>
            <w:r>
              <w:rPr>
                <w:rFonts w:hint="eastAsia"/>
                <w:sz w:val="18"/>
                <w:szCs w:val="18"/>
              </w:rPr>
              <w:t>compliance</w:t>
            </w:r>
          </w:p>
        </w:tc>
      </w:tr>
      <w:tr w14:paraId="312E4D5F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230" w:type="dxa"/>
            <w:shd w:val="clear" w:color="auto" w:fill="E6E6E6"/>
          </w:tcPr>
          <w:p w14:paraId="7B1BF34D">
            <w:pPr>
              <w:pStyle w:val="18"/>
              <w:spacing w:before="25" w:line="360" w:lineRule="auto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M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TBF</w:t>
            </w:r>
          </w:p>
        </w:tc>
        <w:tc>
          <w:tcPr>
            <w:tcW w:w="6268" w:type="dxa"/>
          </w:tcPr>
          <w:p w14:paraId="7A51DA3D">
            <w:pPr>
              <w:pStyle w:val="18"/>
              <w:spacing w:before="25" w:line="360" w:lineRule="auto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Calibri" w:hAnsi="Calibri" w:cs="Calibri"/>
                <w:szCs w:val="21"/>
              </w:rPr>
              <w:t>&gt;</w:t>
            </w: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3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00,000hours</w:t>
            </w:r>
          </w:p>
        </w:tc>
      </w:tr>
      <w:tr w14:paraId="05C6688C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230" w:type="dxa"/>
            <w:shd w:val="clear" w:color="auto" w:fill="E6E6E6"/>
          </w:tcPr>
          <w:p w14:paraId="58CBE651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Dimensions (W x D x H)</w:t>
            </w:r>
          </w:p>
        </w:tc>
        <w:tc>
          <w:tcPr>
            <w:tcW w:w="6268" w:type="dxa"/>
          </w:tcPr>
          <w:p w14:paraId="214F99A7">
            <w:pPr>
              <w:pStyle w:val="18"/>
              <w:spacing w:before="25" w:line="360" w:lineRule="auto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1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43</w:t>
            </w: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×1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25</w:t>
            </w: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×4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8</w:t>
            </w: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mm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 xml:space="preserve">  </w:t>
            </w:r>
          </w:p>
        </w:tc>
      </w:tr>
      <w:tr w14:paraId="573000FE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230" w:type="dxa"/>
            <w:shd w:val="clear" w:color="auto" w:fill="E6E6E6"/>
          </w:tcPr>
          <w:p w14:paraId="27A58446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Weight</w:t>
            </w:r>
          </w:p>
        </w:tc>
        <w:tc>
          <w:tcPr>
            <w:tcW w:w="6268" w:type="dxa"/>
          </w:tcPr>
          <w:p w14:paraId="13D03ADD">
            <w:pPr>
              <w:pStyle w:val="18"/>
              <w:spacing w:before="25" w:line="360" w:lineRule="auto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Product Weig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ht: 1.25KG</w:t>
            </w:r>
          </w:p>
          <w:p w14:paraId="366EE410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  <w:lang w:eastAsia="zh-CN"/>
              </w:rPr>
              <w:t>Packing Weight: 1.4KG</w:t>
            </w:r>
          </w:p>
        </w:tc>
      </w:tr>
      <w:tr w14:paraId="405A06DB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3230" w:type="dxa"/>
            <w:shd w:val="clear" w:color="auto" w:fill="E6E6E6"/>
          </w:tcPr>
          <w:p w14:paraId="67A2FF8A">
            <w:pPr>
              <w:pStyle w:val="18"/>
              <w:spacing w:before="143" w:line="36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Working Environment</w:t>
            </w:r>
          </w:p>
          <w:p w14:paraId="73324738">
            <w:pPr>
              <w:pStyle w:val="18"/>
              <w:spacing w:before="143" w:line="360" w:lineRule="auto"/>
              <w:rPr>
                <w:sz w:val="18"/>
                <w:szCs w:val="18"/>
              </w:rPr>
            </w:pPr>
          </w:p>
        </w:tc>
        <w:tc>
          <w:tcPr>
            <w:tcW w:w="6268" w:type="dxa"/>
          </w:tcPr>
          <w:p w14:paraId="6AE3135F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Working temperature: -40</w:t>
            </w:r>
            <w:r>
              <w:rPr>
                <w:rFonts w:eastAsia="宋体"/>
                <w:sz w:val="18"/>
                <w:szCs w:val="18"/>
                <w:lang w:eastAsia="zh-CN"/>
              </w:rPr>
              <w:t>～</w:t>
            </w:r>
            <w:r>
              <w:rPr>
                <w:sz w:val="18"/>
                <w:szCs w:val="18"/>
                <w:lang w:eastAsia="zh-CN"/>
              </w:rPr>
              <w:t>80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℃</w:t>
            </w:r>
            <w:r>
              <w:rPr>
                <w:sz w:val="18"/>
                <w:szCs w:val="18"/>
                <w:lang w:eastAsia="zh-CN"/>
              </w:rPr>
              <w:t xml:space="preserve"> ;  </w:t>
            </w:r>
          </w:p>
          <w:p w14:paraId="246B103C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Storage temperature: -40</w:t>
            </w:r>
            <w:r>
              <w:rPr>
                <w:rFonts w:eastAsia="宋体"/>
                <w:sz w:val="18"/>
                <w:szCs w:val="18"/>
                <w:lang w:eastAsia="zh-CN"/>
              </w:rPr>
              <w:t>～</w:t>
            </w:r>
            <w:r>
              <w:rPr>
                <w:sz w:val="18"/>
                <w:szCs w:val="18"/>
                <w:lang w:eastAsia="zh-CN"/>
              </w:rPr>
              <w:t>80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℃</w:t>
            </w:r>
          </w:p>
          <w:p w14:paraId="3A5A96DA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Relative Humidity: 5%~95 %( no condensation)</w:t>
            </w:r>
          </w:p>
        </w:tc>
      </w:tr>
      <w:tr w14:paraId="7EED4D1D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3230" w:type="dxa"/>
            <w:shd w:val="clear" w:color="auto" w:fill="E6E6E6"/>
          </w:tcPr>
          <w:p w14:paraId="58C5DB58">
            <w:pPr>
              <w:pStyle w:val="18"/>
              <w:spacing w:before="143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Warranty </w:t>
            </w:r>
          </w:p>
        </w:tc>
        <w:tc>
          <w:tcPr>
            <w:tcW w:w="6268" w:type="dxa"/>
          </w:tcPr>
          <w:p w14:paraId="397CAC5D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1-year replacement with new item; 3-years for main parts.  </w:t>
            </w:r>
          </w:p>
        </w:tc>
      </w:tr>
    </w:tbl>
    <w:p w14:paraId="48556CE5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73F7013D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5F1CED4B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62AA24FF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05C5397D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4528E44B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1EC946C1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228D0A07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339C499B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2FDA22D3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0D0ED920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6B3D2538">
      <w:pPr>
        <w:pStyle w:val="3"/>
        <w:jc w:val="both"/>
        <w:rPr>
          <w:color w:val="F7AC00"/>
          <w:sz w:val="30"/>
        </w:rPr>
      </w:pPr>
      <w:r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Dimensions</w:t>
      </w:r>
    </w:p>
    <w:p w14:paraId="4D51C2CC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  <w:r>
        <w:rPr>
          <w:rFonts w:hint="eastAsia"/>
        </w:rPr>
        <w:drawing>
          <wp:inline distT="0" distB="0" distL="114300" distR="114300">
            <wp:extent cx="6278245" cy="2286000"/>
            <wp:effectExtent l="0" t="0" r="8255" b="0"/>
            <wp:docPr id="7" name="图片 7" descr="4光8电-M管理型的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4光8电-M管理型的副本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97458" cy="2292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A629B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1D4CF24C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4CD4B64B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  <w:r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Ordering Information</w:t>
      </w:r>
    </w:p>
    <w:tbl>
      <w:tblPr>
        <w:tblStyle w:val="8"/>
        <w:tblW w:w="9811" w:type="dxa"/>
        <w:tblInd w:w="107" w:type="dxa"/>
        <w:tblBorders>
          <w:top w:val="single" w:color="A5A5A5" w:themeColor="background1" w:themeShade="A6" w:sz="4" w:space="0"/>
          <w:left w:val="single" w:color="A5A5A5" w:themeColor="background1" w:themeShade="A6" w:sz="4" w:space="0"/>
          <w:bottom w:val="single" w:color="A5A5A5" w:themeColor="background1" w:themeShade="A6" w:sz="4" w:space="0"/>
          <w:right w:val="single" w:color="A5A5A5" w:themeColor="background1" w:themeShade="A6" w:sz="4" w:space="0"/>
          <w:insideH w:val="single" w:color="A5A5A5" w:themeColor="background1" w:themeShade="A6" w:sz="4" w:space="0"/>
          <w:insideV w:val="single" w:color="A5A5A5" w:themeColor="background1" w:themeShade="A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31"/>
        <w:gridCol w:w="8080"/>
      </w:tblGrid>
      <w:tr w14:paraId="35379635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731" w:type="dxa"/>
            <w:shd w:val="clear" w:color="auto" w:fill="E6E6E6"/>
          </w:tcPr>
          <w:p w14:paraId="61A85316">
            <w:pPr>
              <w:pStyle w:val="18"/>
              <w:spacing w:before="24" w:line="360" w:lineRule="auto"/>
              <w:rPr>
                <w:b/>
                <w:bCs/>
                <w:color w:val="333F50" w:themeColor="text2" w:themeShade="BF"/>
                <w:sz w:val="20"/>
                <w:szCs w:val="20"/>
                <w:lang w:eastAsia="zh-CN"/>
              </w:rPr>
            </w:pPr>
            <w:r>
              <w:rPr>
                <w:rFonts w:hint="eastAsia"/>
                <w:b/>
                <w:bCs/>
                <w:color w:val="333F50" w:themeColor="text2" w:themeShade="BF"/>
                <w:sz w:val="20"/>
                <w:szCs w:val="20"/>
                <w:lang w:eastAsia="zh-CN"/>
              </w:rPr>
              <w:t>LBT48GS-M-SFP</w:t>
            </w:r>
          </w:p>
        </w:tc>
        <w:tc>
          <w:tcPr>
            <w:tcW w:w="8080" w:type="dxa"/>
          </w:tcPr>
          <w:p w14:paraId="11884E7C">
            <w:pPr>
              <w:pStyle w:val="18"/>
              <w:spacing w:before="21" w:line="360" w:lineRule="auto"/>
              <w:rPr>
                <w:color w:val="333F50" w:themeColor="text2" w:themeShade="BF"/>
                <w:sz w:val="18"/>
                <w:szCs w:val="18"/>
              </w:rPr>
            </w:pPr>
            <w:r>
              <w:rPr>
                <w:color w:val="333F50" w:themeColor="text2" w:themeShade="BF"/>
                <w:sz w:val="18"/>
                <w:szCs w:val="18"/>
              </w:rPr>
              <w:t>8-port 10/100/100BASE-TX+4G SFP Managed Industrial Switch</w:t>
            </w:r>
          </w:p>
        </w:tc>
      </w:tr>
    </w:tbl>
    <w:p w14:paraId="51CB31DE">
      <w:pPr>
        <w:rPr>
          <w:rFonts w:ascii="Arial" w:hAnsi="Arial" w:cs="Arial"/>
        </w:rPr>
      </w:pPr>
    </w:p>
    <w:p w14:paraId="6A3668E3">
      <w:pPr>
        <w:rPr>
          <w:rFonts w:ascii="Arial" w:hAnsi="Arial" w:cs="Arial"/>
        </w:rPr>
      </w:pP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993" w:right="1274" w:bottom="709" w:left="1134" w:header="851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Lucida Sans">
    <w:altName w:val="Lucida Sans Unicode"/>
    <w:panose1 w:val="020B0602030504020204"/>
    <w:charset w:val="00"/>
    <w:family w:val="swiss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6A168A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F370D9">
    <w:pPr>
      <w:pStyle w:val="5"/>
      <w:tabs>
        <w:tab w:val="left" w:pos="4572"/>
        <w:tab w:val="center" w:pos="4749"/>
      </w:tabs>
      <w:jc w:val="left"/>
    </w:pPr>
    <w:r>
      <w:t xml:space="preserve">                                                                      </w:t>
    </w:r>
    <w:r>
      <w:drawing>
        <wp:inline distT="0" distB="0" distL="0" distR="0">
          <wp:extent cx="2004060" cy="289560"/>
          <wp:effectExtent l="0" t="0" r="0" b="0"/>
          <wp:docPr id="298" name="图片 2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" name="图片 29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04234" cy="28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FF1DB0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8442E5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0"/>
      <w:numFmt w:val="bullet"/>
      <w:lvlText w:val="•"/>
      <w:lvlJc w:val="left"/>
      <w:pPr>
        <w:ind w:left="180" w:hanging="181"/>
      </w:pPr>
      <w:rPr>
        <w:rFonts w:hint="default" w:ascii="Arial" w:hAnsi="Arial" w:eastAsia="Arial" w:cs="Arial"/>
        <w:w w:val="94"/>
        <w:sz w:val="15"/>
        <w:szCs w:val="15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564" w:hanging="18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949" w:hanging="18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33" w:hanging="18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718" w:hanging="18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103" w:hanging="18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487" w:hanging="18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872" w:hanging="18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257" w:hanging="18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6C9"/>
    <w:rsid w:val="00025740"/>
    <w:rsid w:val="000377E6"/>
    <w:rsid w:val="00053F3B"/>
    <w:rsid w:val="00055C8A"/>
    <w:rsid w:val="00056FAB"/>
    <w:rsid w:val="00060C66"/>
    <w:rsid w:val="00090F22"/>
    <w:rsid w:val="000A05B6"/>
    <w:rsid w:val="000A0F9A"/>
    <w:rsid w:val="000E07D3"/>
    <w:rsid w:val="000F2CB5"/>
    <w:rsid w:val="000F5FC6"/>
    <w:rsid w:val="001128FA"/>
    <w:rsid w:val="00126104"/>
    <w:rsid w:val="001566AC"/>
    <w:rsid w:val="00157C7F"/>
    <w:rsid w:val="00185EB9"/>
    <w:rsid w:val="00194E33"/>
    <w:rsid w:val="001B57A7"/>
    <w:rsid w:val="001B78A9"/>
    <w:rsid w:val="001C6159"/>
    <w:rsid w:val="001D18F8"/>
    <w:rsid w:val="001F5016"/>
    <w:rsid w:val="002071DB"/>
    <w:rsid w:val="002140BB"/>
    <w:rsid w:val="002330B5"/>
    <w:rsid w:val="002344AA"/>
    <w:rsid w:val="002A1FCC"/>
    <w:rsid w:val="002A521C"/>
    <w:rsid w:val="002B1A8D"/>
    <w:rsid w:val="002E2DE8"/>
    <w:rsid w:val="0034092B"/>
    <w:rsid w:val="00351803"/>
    <w:rsid w:val="00356241"/>
    <w:rsid w:val="003566C9"/>
    <w:rsid w:val="00374035"/>
    <w:rsid w:val="00376543"/>
    <w:rsid w:val="003810A6"/>
    <w:rsid w:val="003A39BC"/>
    <w:rsid w:val="003C020E"/>
    <w:rsid w:val="003C6715"/>
    <w:rsid w:val="003D18B8"/>
    <w:rsid w:val="003F4B56"/>
    <w:rsid w:val="00402EAD"/>
    <w:rsid w:val="00446944"/>
    <w:rsid w:val="00457FA8"/>
    <w:rsid w:val="0046624A"/>
    <w:rsid w:val="004A115C"/>
    <w:rsid w:val="004D0E82"/>
    <w:rsid w:val="004D45F1"/>
    <w:rsid w:val="004E2365"/>
    <w:rsid w:val="004E448A"/>
    <w:rsid w:val="004F5CC7"/>
    <w:rsid w:val="004F6A92"/>
    <w:rsid w:val="00522F21"/>
    <w:rsid w:val="005379E4"/>
    <w:rsid w:val="00542DEF"/>
    <w:rsid w:val="00545EDD"/>
    <w:rsid w:val="00553972"/>
    <w:rsid w:val="0056333A"/>
    <w:rsid w:val="00585737"/>
    <w:rsid w:val="00587324"/>
    <w:rsid w:val="005A789C"/>
    <w:rsid w:val="005B1417"/>
    <w:rsid w:val="005B6BD2"/>
    <w:rsid w:val="005C276C"/>
    <w:rsid w:val="005E369A"/>
    <w:rsid w:val="006224AA"/>
    <w:rsid w:val="00625627"/>
    <w:rsid w:val="00647706"/>
    <w:rsid w:val="00663E62"/>
    <w:rsid w:val="00672B89"/>
    <w:rsid w:val="006843C5"/>
    <w:rsid w:val="006C2C82"/>
    <w:rsid w:val="006C71EB"/>
    <w:rsid w:val="006C7FDB"/>
    <w:rsid w:val="006F0019"/>
    <w:rsid w:val="0072158E"/>
    <w:rsid w:val="00742FB7"/>
    <w:rsid w:val="00757A57"/>
    <w:rsid w:val="00770B68"/>
    <w:rsid w:val="007832B9"/>
    <w:rsid w:val="00784E25"/>
    <w:rsid w:val="007A012D"/>
    <w:rsid w:val="007D2DD1"/>
    <w:rsid w:val="007D30DF"/>
    <w:rsid w:val="007F03A3"/>
    <w:rsid w:val="0080455D"/>
    <w:rsid w:val="00834BC5"/>
    <w:rsid w:val="008421AF"/>
    <w:rsid w:val="008707FE"/>
    <w:rsid w:val="0089435F"/>
    <w:rsid w:val="008A4A52"/>
    <w:rsid w:val="008B67E2"/>
    <w:rsid w:val="008C1918"/>
    <w:rsid w:val="008C5CA5"/>
    <w:rsid w:val="008E5216"/>
    <w:rsid w:val="00933C06"/>
    <w:rsid w:val="009371B0"/>
    <w:rsid w:val="009573EE"/>
    <w:rsid w:val="0096458F"/>
    <w:rsid w:val="00971793"/>
    <w:rsid w:val="009956CB"/>
    <w:rsid w:val="009A3A24"/>
    <w:rsid w:val="009F4511"/>
    <w:rsid w:val="00A25065"/>
    <w:rsid w:val="00A314E7"/>
    <w:rsid w:val="00A3165D"/>
    <w:rsid w:val="00A3719D"/>
    <w:rsid w:val="00A43EB3"/>
    <w:rsid w:val="00B00931"/>
    <w:rsid w:val="00B04F73"/>
    <w:rsid w:val="00B248E1"/>
    <w:rsid w:val="00B6134D"/>
    <w:rsid w:val="00BB120B"/>
    <w:rsid w:val="00BD7014"/>
    <w:rsid w:val="00BE76D6"/>
    <w:rsid w:val="00C06F46"/>
    <w:rsid w:val="00C07759"/>
    <w:rsid w:val="00C078E6"/>
    <w:rsid w:val="00C51DDF"/>
    <w:rsid w:val="00C61414"/>
    <w:rsid w:val="00C976E9"/>
    <w:rsid w:val="00CA0F5D"/>
    <w:rsid w:val="00CC09AD"/>
    <w:rsid w:val="00CE37F4"/>
    <w:rsid w:val="00CE57B5"/>
    <w:rsid w:val="00CF0824"/>
    <w:rsid w:val="00CF74E5"/>
    <w:rsid w:val="00D05CDB"/>
    <w:rsid w:val="00D209E5"/>
    <w:rsid w:val="00D365E9"/>
    <w:rsid w:val="00D829D7"/>
    <w:rsid w:val="00DA5307"/>
    <w:rsid w:val="00DB6840"/>
    <w:rsid w:val="00DB7CD9"/>
    <w:rsid w:val="00DC44B4"/>
    <w:rsid w:val="00DC5F8B"/>
    <w:rsid w:val="00DD50E4"/>
    <w:rsid w:val="00DD6A68"/>
    <w:rsid w:val="00E03160"/>
    <w:rsid w:val="00E072D7"/>
    <w:rsid w:val="00E2399D"/>
    <w:rsid w:val="00E75B1C"/>
    <w:rsid w:val="00E8721D"/>
    <w:rsid w:val="00E93E85"/>
    <w:rsid w:val="00EA307D"/>
    <w:rsid w:val="00EC119F"/>
    <w:rsid w:val="00EC20C9"/>
    <w:rsid w:val="00ED02D7"/>
    <w:rsid w:val="00F061C5"/>
    <w:rsid w:val="00F4316B"/>
    <w:rsid w:val="00F5617E"/>
    <w:rsid w:val="00F657FE"/>
    <w:rsid w:val="00F8285D"/>
    <w:rsid w:val="00F84C5D"/>
    <w:rsid w:val="00FA24FC"/>
    <w:rsid w:val="00FB3463"/>
    <w:rsid w:val="00FF271E"/>
    <w:rsid w:val="1AAB1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1"/>
    <w:pPr>
      <w:autoSpaceDE w:val="0"/>
      <w:autoSpaceDN w:val="0"/>
      <w:ind w:left="107"/>
      <w:jc w:val="left"/>
      <w:outlineLvl w:val="0"/>
    </w:pPr>
    <w:rPr>
      <w:rFonts w:ascii="Lucida Sans" w:hAnsi="Lucida Sans" w:eastAsia="Lucida Sans" w:cs="Lucida Sans"/>
      <w:i/>
      <w:kern w:val="0"/>
      <w:sz w:val="16"/>
      <w:szCs w:val="16"/>
      <w:lang w:eastAsia="en-US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6"/>
    <w:qFormat/>
    <w:uiPriority w:val="1"/>
    <w:pPr>
      <w:autoSpaceDE w:val="0"/>
      <w:autoSpaceDN w:val="0"/>
      <w:jc w:val="left"/>
    </w:pPr>
    <w:rPr>
      <w:rFonts w:ascii="Arial" w:hAnsi="Arial" w:eastAsia="Arial" w:cs="Arial"/>
      <w:kern w:val="0"/>
      <w:sz w:val="15"/>
      <w:szCs w:val="15"/>
      <w:lang w:eastAsia="en-US"/>
    </w:rPr>
  </w:style>
  <w:style w:type="paragraph" w:styleId="4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Title"/>
    <w:basedOn w:val="1"/>
    <w:link w:val="17"/>
    <w:qFormat/>
    <w:uiPriority w:val="1"/>
    <w:pPr>
      <w:autoSpaceDE w:val="0"/>
      <w:autoSpaceDN w:val="0"/>
      <w:ind w:left="125"/>
      <w:jc w:val="left"/>
    </w:pPr>
    <w:rPr>
      <w:rFonts w:ascii="Calibri" w:hAnsi="Calibri" w:eastAsia="Calibri" w:cs="Calibri"/>
      <w:kern w:val="0"/>
      <w:sz w:val="50"/>
      <w:szCs w:val="50"/>
      <w:lang w:eastAsia="en-US"/>
    </w:rPr>
  </w:style>
  <w:style w:type="table" w:styleId="9">
    <w:name w:val="Table Grid"/>
    <w:basedOn w:val="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1">
    <w:name w:val="Hyperlink"/>
    <w:basedOn w:val="10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字符"/>
    <w:basedOn w:val="10"/>
    <w:link w:val="5"/>
    <w:uiPriority w:val="0"/>
    <w:rPr>
      <w:sz w:val="18"/>
      <w:szCs w:val="18"/>
    </w:rPr>
  </w:style>
  <w:style w:type="character" w:customStyle="1" w:styleId="13">
    <w:name w:val="页脚 字符"/>
    <w:basedOn w:val="10"/>
    <w:link w:val="4"/>
    <w:uiPriority w:val="99"/>
    <w:rPr>
      <w:sz w:val="18"/>
      <w:szCs w:val="18"/>
    </w:rPr>
  </w:style>
  <w:style w:type="character" w:customStyle="1" w:styleId="14">
    <w:name w:val="Unresolved Mention"/>
    <w:basedOn w:val="10"/>
    <w:semiHidden/>
    <w:unhideWhenUsed/>
    <w:uiPriority w:val="99"/>
    <w:rPr>
      <w:color w:val="605E5C"/>
      <w:shd w:val="clear" w:color="auto" w:fill="E1DFDD"/>
    </w:rPr>
  </w:style>
  <w:style w:type="character" w:customStyle="1" w:styleId="15">
    <w:name w:val="标题 1 字符"/>
    <w:basedOn w:val="10"/>
    <w:link w:val="2"/>
    <w:uiPriority w:val="1"/>
    <w:rPr>
      <w:rFonts w:ascii="Lucida Sans" w:hAnsi="Lucida Sans" w:eastAsia="Lucida Sans" w:cs="Lucida Sans"/>
      <w:i/>
      <w:kern w:val="0"/>
      <w:sz w:val="16"/>
      <w:szCs w:val="16"/>
      <w:lang w:eastAsia="en-US"/>
    </w:rPr>
  </w:style>
  <w:style w:type="character" w:customStyle="1" w:styleId="16">
    <w:name w:val="正文文本 字符"/>
    <w:basedOn w:val="10"/>
    <w:link w:val="3"/>
    <w:uiPriority w:val="1"/>
    <w:rPr>
      <w:rFonts w:ascii="Arial" w:hAnsi="Arial" w:eastAsia="Arial" w:cs="Arial"/>
      <w:kern w:val="0"/>
      <w:sz w:val="15"/>
      <w:szCs w:val="15"/>
      <w:lang w:eastAsia="en-US"/>
    </w:rPr>
  </w:style>
  <w:style w:type="character" w:customStyle="1" w:styleId="17">
    <w:name w:val="标题 字符"/>
    <w:basedOn w:val="10"/>
    <w:link w:val="7"/>
    <w:uiPriority w:val="1"/>
    <w:rPr>
      <w:rFonts w:ascii="Calibri" w:hAnsi="Calibri" w:eastAsia="Calibri" w:cs="Calibri"/>
      <w:kern w:val="0"/>
      <w:sz w:val="50"/>
      <w:szCs w:val="50"/>
      <w:lang w:eastAsia="en-US"/>
    </w:rPr>
  </w:style>
  <w:style w:type="paragraph" w:customStyle="1" w:styleId="18">
    <w:name w:val="Table Paragraph"/>
    <w:basedOn w:val="1"/>
    <w:qFormat/>
    <w:uiPriority w:val="1"/>
    <w:pPr>
      <w:autoSpaceDE w:val="0"/>
      <w:autoSpaceDN w:val="0"/>
      <w:spacing w:before="39"/>
      <w:ind w:left="56"/>
      <w:jc w:val="left"/>
    </w:pPr>
    <w:rPr>
      <w:rFonts w:ascii="Arial" w:hAnsi="Arial" w:eastAsia="Arial" w:cs="Arial"/>
      <w:kern w:val="0"/>
      <w:sz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DF4D37-21B4-4790-949E-07005D674B6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398</Words>
  <Characters>2466</Characters>
  <Lines>20</Lines>
  <Paragraphs>5</Paragraphs>
  <TotalTime>301</TotalTime>
  <ScaleCrop>false</ScaleCrop>
  <LinksUpToDate>false</LinksUpToDate>
  <CharactersWithSpaces>2814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2021-05-24T07:23:00Z</dcterms:created>
  <dc:creator>electronicsdeal@139.com</dc:creator>
  <cp:lastModifiedBy>刘小匪</cp:lastModifiedBy>
  <cp:lastPrinted>2021-05-25T01:37:00Z</cp:lastPrinted>
  <dcterms:modified xsi:type="dcterms:W3CDTF">2026-07-22T08:42:12Z</dcterms:modified>
  <cp:revision>121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eyJoZGlkIjoiMjBjNGFjMWJjOGViNTY4OTc5OThlNDVkMGMxMzI1NDAiLCJ1c2VySWQiOiIyOTE0NTU3OTkifQ==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FC645D98939143828B8BC7C83CD8EE61_12</vt:lpwstr>
  </property>
</Properties>
</file>