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2A33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2C5D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192C5D60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LBT224GS-MU-SFP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 </w:t>
      </w:r>
    </w:p>
    <w:p w14:paraId="110CE115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24-port 10//100/1000BASE-TX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G 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SFP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3623A385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</w:t>
      </w:r>
      <w:r>
        <w:drawing>
          <wp:inline distT="0" distB="0" distL="114300" distR="114300">
            <wp:extent cx="3390900" cy="1429385"/>
            <wp:effectExtent l="0" t="0" r="0" b="5715"/>
            <wp:docPr id="2" name="图片 1" descr="F:\产品规格文件\入地铝合金系列\OEM\网管型\M系列二层网管\RD224GS-M-SFP\2光24电-机架式\2光24电机架式1.jpg2光24电机架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:\产品规格文件\入地铝合金系列\OEM\网管型\M系列二层网管\RD224GS-M-SFP\2光24电-机架式\2光24电机架式1.jpg2光24电机架式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4E456">
      <w:pPr>
        <w:pStyle w:val="3"/>
        <w:jc w:val="both"/>
        <w:rPr>
          <w:rFonts w:eastAsiaTheme="minorEastAsia"/>
          <w:sz w:val="20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4089400</wp:posOffset>
                </wp:positionH>
                <wp:positionV relativeFrom="paragraph">
                  <wp:posOffset>18415</wp:posOffset>
                </wp:positionV>
                <wp:extent cx="3336925" cy="7884160"/>
                <wp:effectExtent l="0" t="0" r="3175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2427"/>
                            <a:ext cx="3883" cy="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41D62F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left="-1" w:right="18" w:firstLine="174" w:firstLineChars="100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color w:val="0070C0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bookmarkStart w:id="1" w:name="_Hlk72766732"/>
                              <w:bookmarkEnd w:id="1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70C0"/>
                                  <w:spacing w:val="-3"/>
                                  <w:sz w:val="18"/>
                                  <w:szCs w:val="28"/>
                                </w:rPr>
                                <w:t>Interface</w:t>
                              </w:r>
                            </w:p>
                            <w:p w14:paraId="3AC29E4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24-port 10/100/1000Base-T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auto-MDI/ MDI-X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573E84B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2G SFP uplink (automatically 100Mbps/1000Mbps SFP module)</w:t>
                              </w:r>
                            </w:p>
                            <w:p w14:paraId="14759362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4361"/>
                            <a:ext cx="4022" cy="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134CDD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ind w:left="-1" w:firstLine="180" w:firstLineChars="100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color w:val="0070C0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70C0"/>
                                  <w:sz w:val="18"/>
                                  <w:szCs w:val="28"/>
                                </w:rPr>
                                <w:t>Industrial conformance</w:t>
                              </w:r>
                            </w:p>
                            <w:p w14:paraId="4F786B8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36V to 72V DC,</w:t>
                              </w:r>
                              <w:r>
                                <w:rPr>
                                  <w:rFonts w:hint="eastAsia" w:ascii="Arial" w:hAnsi="Arial" w:cs="Arial"/>
                                  <w:sz w:val="18"/>
                                  <w:szCs w:val="28"/>
                                </w:rPr>
                                <w:t>AC110-240V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 redundant power input</w:t>
                              </w:r>
                            </w:p>
                            <w:p w14:paraId="59C1676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hint="eastAsia" w:ascii="Arial" w:hAnsi="Arial" w:cs="Arial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40</w:t>
                              </w:r>
                              <w:r>
                                <w:rPr>
                                  <w:rFonts w:hint="eastAsia" w:ascii="Arial" w:hAnsi="Arial" w:cs="Arial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 to 8</w:t>
                              </w:r>
                              <w:r>
                                <w:rPr>
                                  <w:rFonts w:hint="eastAsia" w:ascii="Arial" w:hAnsi="Arial" w:cs="Arial"/>
                                  <w:sz w:val="18"/>
                                  <w:szCs w:val="28"/>
                                </w:rPr>
                                <w:t>0℃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6BA8494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IP40 aluminum housing </w:t>
                              </w:r>
                            </w:p>
                            <w:p w14:paraId="320F525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10D622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0208AF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22317F7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19“ Rak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-mountable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2pt;margin-top:1.45pt;height:620.8pt;width:262.75pt;mso-position-horizontal-relative:page;z-index:251660288;mso-width-relative:page;mso-height-relative:page;" coordorigin="6828,1925" coordsize="4763,12416" o:gfxdata="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99;top:2427;height:2570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41D62F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left="-1" w:right="18" w:firstLine="174" w:firstLineChars="10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0070C0"/>
                            <w:spacing w:val="-3"/>
                            <w:sz w:val="18"/>
                            <w:szCs w:val="28"/>
                          </w:rPr>
                        </w:pPr>
                        <w:bookmarkStart w:id="1" w:name="_Hlk72766732"/>
                        <w:bookmarkEnd w:id="1"/>
                        <w:r>
                          <w:rPr>
                            <w:rFonts w:ascii="Arial" w:hAnsi="Arial" w:cs="Arial"/>
                            <w:b/>
                            <w:bCs/>
                            <w:color w:val="0070C0"/>
                            <w:spacing w:val="-3"/>
                            <w:sz w:val="18"/>
                            <w:szCs w:val="28"/>
                          </w:rPr>
                          <w:t>Interface</w:t>
                        </w:r>
                      </w:p>
                      <w:p w14:paraId="3AC29E4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24-port 10/100/1000Base-T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auto-MDI/ MDI-X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573E84B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2G SFP uplink (automatically 100Mbps/1000Mbps SFP module)</w:t>
                        </w:r>
                      </w:p>
                      <w:p w14:paraId="14759362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501;top:4361;height:3929;width:4022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134CDD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ind w:left="-1" w:firstLine="180" w:firstLineChars="10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0070C0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70C0"/>
                            <w:sz w:val="18"/>
                            <w:szCs w:val="28"/>
                          </w:rPr>
                          <w:t>Industrial conformance</w:t>
                        </w:r>
                      </w:p>
                      <w:p w14:paraId="4F786B8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36V to 72V DC,</w:t>
                        </w:r>
                        <w:r>
                          <w:rPr>
                            <w:rFonts w:hint="eastAsia" w:ascii="Arial" w:hAnsi="Arial" w:cs="Arial"/>
                            <w:sz w:val="18"/>
                            <w:szCs w:val="28"/>
                          </w:rPr>
                          <w:t>AC110-240V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 redundant power input</w:t>
                        </w:r>
                      </w:p>
                      <w:p w14:paraId="59C1676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-</w:t>
                        </w:r>
                        <w:r>
                          <w:rPr>
                            <w:rFonts w:hint="eastAsia" w:ascii="Arial" w:hAnsi="Arial" w:cs="Arial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40</w:t>
                        </w:r>
                        <w:r>
                          <w:rPr>
                            <w:rFonts w:hint="eastAsia" w:ascii="Arial" w:hAnsi="Arial" w:cs="Arial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 to 8</w:t>
                        </w:r>
                        <w:r>
                          <w:rPr>
                            <w:rFonts w:hint="eastAsia" w:ascii="Arial" w:hAnsi="Arial" w:cs="Arial"/>
                            <w:sz w:val="18"/>
                            <w:szCs w:val="28"/>
                          </w:rPr>
                          <w:t>0℃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6BA8494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IP40 aluminum housing </w:t>
                        </w:r>
                      </w:p>
                      <w:p w14:paraId="320F525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10D622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0208AF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22317F7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19“ Rak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-mountable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3DF86181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7CC1566B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b/>
          <w:bCs/>
          <w:sz w:val="18"/>
          <w:szCs w:val="18"/>
          <w:lang w:eastAsia="zh-CN"/>
        </w:rPr>
        <w:t>LBT224GS-MU-SFP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hint="eastAsia" w:eastAsia="宋体"/>
          <w:sz w:val="18"/>
          <w:szCs w:val="18"/>
          <w:lang w:eastAsia="zh-CN"/>
        </w:rPr>
        <w:t>26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eastAsia="宋体"/>
          <w:sz w:val="18"/>
          <w:szCs w:val="18"/>
          <w:lang w:eastAsia="zh-CN"/>
        </w:rPr>
        <w:t>24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</w:t>
      </w:r>
      <w:r>
        <w:rPr>
          <w:rFonts w:hint="eastAsia" w:eastAsia="宋体"/>
          <w:sz w:val="18"/>
          <w:szCs w:val="18"/>
          <w:lang w:eastAsia="zh-CN"/>
        </w:rPr>
        <w:t>/</w:t>
      </w:r>
      <w:r>
        <w:rPr>
          <w:rFonts w:eastAsia="宋体"/>
          <w:sz w:val="18"/>
          <w:szCs w:val="18"/>
          <w:lang w:eastAsia="zh-CN"/>
        </w:rPr>
        <w:t>1000BASE-TX</w:t>
      </w:r>
      <w:r>
        <w:rPr>
          <w:sz w:val="18"/>
          <w:szCs w:val="18"/>
        </w:rPr>
        <w:t xml:space="preserve"> RJ45 +</w:t>
      </w:r>
      <w:r>
        <w:rPr>
          <w:rFonts w:hint="eastAsia" w:eastAsia="宋体"/>
          <w:sz w:val="18"/>
          <w:szCs w:val="18"/>
          <w:lang w:eastAsia="zh-CN"/>
        </w:rPr>
        <w:t>2</w:t>
      </w:r>
      <w:r>
        <w:rPr>
          <w:sz w:val="18"/>
          <w:szCs w:val="18"/>
        </w:rPr>
        <w:t xml:space="preserve">G </w:t>
      </w:r>
      <w:r>
        <w:rPr>
          <w:rFonts w:hint="eastAsia" w:eastAsia="宋体"/>
          <w:sz w:val="18"/>
          <w:szCs w:val="18"/>
          <w:lang w:eastAsia="zh-CN"/>
        </w:rPr>
        <w:t>SFP</w:t>
      </w:r>
      <w:r>
        <w:rPr>
          <w:sz w:val="18"/>
          <w:szCs w:val="18"/>
        </w:rPr>
        <w:t xml:space="preserve">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 It’s suitable for such applications as surveillance system de</w:t>
      </w:r>
      <w:bookmarkStart w:id="2" w:name="_GoBack"/>
      <w:bookmarkEnd w:id="2"/>
      <w:r>
        <w:rPr>
          <w:sz w:val="18"/>
          <w:szCs w:val="18"/>
        </w:rPr>
        <w:t xml:space="preserve">ployments,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</w:t>
      </w:r>
      <w:r>
        <w:rPr>
          <w:rFonts w:hint="eastAsia" w:eastAsia="宋体"/>
          <w:sz w:val="18"/>
          <w:szCs w:val="18"/>
          <w:lang w:eastAsia="zh-CN"/>
        </w:rPr>
        <w:t>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201D4ECB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1F648868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LBT224GS-MU-SFP</w:t>
      </w:r>
      <w:r>
        <w:rPr>
          <w:sz w:val="18"/>
          <w:szCs w:val="18"/>
        </w:rPr>
        <w:t xml:space="preserve"> provides the flexibility to all kinds of 10/100/1000Mbps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6ED1BC45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7F308FA2">
      <w:pPr>
        <w:pStyle w:val="3"/>
        <w:spacing w:before="98" w:line="417" w:lineRule="auto"/>
        <w:ind w:right="5133"/>
        <w:jc w:val="both"/>
        <w:rPr>
          <w:sz w:val="18"/>
          <w:szCs w:val="18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LBT224GS-MU-SFP</w:t>
      </w:r>
      <w:r>
        <w:rPr>
          <w:sz w:val="18"/>
          <w:szCs w:val="18"/>
        </w:rPr>
        <w:t xml:space="preserve"> 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case that allows bracket mounting to cabinet . It supplies dual power supply: DC36~72V and AC110-240V</w:t>
      </w:r>
    </w:p>
    <w:p w14:paraId="050341B3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8E2BDD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7D8E2BDD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967773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72967773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34D0AC7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8FC2FA4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2DBC889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LBT224GS-MU-SFP</w:t>
            </w:r>
          </w:p>
        </w:tc>
      </w:tr>
      <w:tr w14:paraId="6C3FE64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47475F8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1000Base-TX Port</w:t>
            </w:r>
          </w:p>
        </w:tc>
        <w:tc>
          <w:tcPr>
            <w:tcW w:w="6268" w:type="dxa"/>
          </w:tcPr>
          <w:p w14:paraId="42DE7BC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24G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14373BA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A71E8DD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Uplink Port</w:t>
            </w:r>
          </w:p>
        </w:tc>
        <w:tc>
          <w:tcPr>
            <w:tcW w:w="6268" w:type="dxa"/>
          </w:tcPr>
          <w:p w14:paraId="2EFF539B">
            <w:pPr>
              <w:pStyle w:val="18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4G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SFP </w:t>
            </w:r>
          </w:p>
        </w:tc>
      </w:tr>
      <w:tr w14:paraId="788D738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25F9119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5F23F0F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00DF44C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Bandwidth: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56</w:t>
            </w:r>
            <w:r>
              <w:rPr>
                <w:sz w:val="18"/>
                <w:szCs w:val="18"/>
              </w:rPr>
              <w:t xml:space="preserve">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t xml:space="preserve"> 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</w:rPr>
              <w:t>Mbit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 xml:space="preserve">Packet Forwarding Rate: </w:t>
            </w:r>
            <w:r>
              <w:rPr>
                <w:rFonts w:hint="eastAsia"/>
                <w:sz w:val="18"/>
                <w:szCs w:val="18"/>
                <w:lang w:eastAsia="zh-CN"/>
              </w:rPr>
              <w:t>42</w:t>
            </w:r>
            <w:r>
              <w:rPr>
                <w:sz w:val="18"/>
                <w:szCs w:val="18"/>
              </w:rPr>
              <w:t>Mpps</w:t>
            </w:r>
          </w:p>
          <w:p w14:paraId="105DC64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MAC Address Table: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8</w:t>
            </w:r>
            <w:r>
              <w:rPr>
                <w:sz w:val="18"/>
                <w:szCs w:val="18"/>
              </w:rPr>
              <w:t>K</w:t>
            </w:r>
          </w:p>
        </w:tc>
      </w:tr>
      <w:tr w14:paraId="32A93E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595FB8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45DFB82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Rak</w:t>
            </w:r>
            <w:r>
              <w:rPr>
                <w:sz w:val="18"/>
                <w:szCs w:val="18"/>
              </w:rPr>
              <w:t xml:space="preserve"> mounted</w:t>
            </w:r>
          </w:p>
        </w:tc>
      </w:tr>
      <w:tr w14:paraId="4C4454E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1BEA9A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2A7E59B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10240bytes packet size</w:t>
            </w:r>
          </w:p>
        </w:tc>
      </w:tr>
      <w:tr w14:paraId="2D3BD5A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79640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6FFF390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67B3FC2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6B812BB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557795A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bookmarkStart w:id="0" w:name="_Hlk74143321"/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  <w:bookmarkEnd w:id="0"/>
            <w:r>
              <w:rPr>
                <w:sz w:val="18"/>
                <w:szCs w:val="18"/>
              </w:rPr>
              <w:t xml:space="preserve"> </w:t>
            </w:r>
          </w:p>
        </w:tc>
      </w:tr>
      <w:tr w14:paraId="46D6037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7EDD6CF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0FAAF35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2C450FF7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708250A4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Link 2(Green)</w:t>
            </w:r>
          </w:p>
          <w:p w14:paraId="525CA295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09F3C73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B500E8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Dual Power Input</w:t>
            </w:r>
          </w:p>
        </w:tc>
        <w:tc>
          <w:tcPr>
            <w:tcW w:w="6268" w:type="dxa"/>
          </w:tcPr>
          <w:p w14:paraId="694A1527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36 to 72V DC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(Phoenix terminal)</w:t>
            </w:r>
            <w:r>
              <w:rPr>
                <w:sz w:val="18"/>
                <w:szCs w:val="18"/>
                <w:lang w:eastAsia="zh-CN"/>
              </w:rPr>
              <w:t xml:space="preserve"> and AC110-240V</w:t>
            </w:r>
          </w:p>
          <w:p w14:paraId="5A1A5747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Supports built-in over-current 4.0A protection</w:t>
            </w:r>
          </w:p>
          <w:p w14:paraId="3F931E07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Supports reverse connection protection</w:t>
            </w:r>
          </w:p>
        </w:tc>
      </w:tr>
      <w:tr w14:paraId="28D12B8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82E4632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5247D55D">
            <w:pPr>
              <w:pStyle w:val="18"/>
              <w:spacing w:before="25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&lt;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0W</w:t>
            </w:r>
          </w:p>
        </w:tc>
      </w:tr>
      <w:tr w14:paraId="5503D33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7B7F8C3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 protection</w:t>
            </w:r>
          </w:p>
        </w:tc>
        <w:tc>
          <w:tcPr>
            <w:tcW w:w="6268" w:type="dxa"/>
          </w:tcPr>
          <w:p w14:paraId="67341B2F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t> </w:t>
            </w:r>
            <w:r>
              <w:rPr>
                <w:rFonts w:eastAsia="宋体"/>
                <w:sz w:val="18"/>
                <w:szCs w:val="18"/>
                <w:lang w:eastAsia="zh-CN"/>
              </w:rPr>
              <w:t>± 4KV</w:t>
            </w:r>
          </w:p>
        </w:tc>
      </w:tr>
      <w:tr w14:paraId="3531FCB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0ECB73A0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2E1F77E6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084783EE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3A9CFEF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33EE9B88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63D17AA9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765B7F75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2F359215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F4A6B0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59B96840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38E142AE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34C7E879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0meter)</w:t>
            </w:r>
          </w:p>
          <w:p w14:paraId="742E4CEF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6D2C1C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54F7DAB5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438E2752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3F875F43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475E6B73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0C4CFA04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002019C3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6A890B0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267A014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319036A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048D2BB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6ABD461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4E61C9C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18861416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77EC440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36BFBC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21669845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6054241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3DFB1D95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Dimensions (W x D x H)</w:t>
            </w:r>
          </w:p>
        </w:tc>
        <w:tc>
          <w:tcPr>
            <w:tcW w:w="6268" w:type="dxa"/>
          </w:tcPr>
          <w:p w14:paraId="65AAB0F9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442×325×44mm</w:t>
            </w:r>
          </w:p>
        </w:tc>
      </w:tr>
      <w:tr w14:paraId="0F60901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16FA365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8037E3A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Product 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Weight: 3.2KG</w:t>
            </w:r>
          </w:p>
          <w:p w14:paraId="590E29A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Packing Weight: 4KG</w:t>
            </w:r>
          </w:p>
        </w:tc>
      </w:tr>
      <w:tr w14:paraId="3484838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06845A1D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1E81ADE7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FF94690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491505B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4689EE3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63CF24E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AB7B4AD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549B45B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1CC85398">
      <w:pPr>
        <w:pStyle w:val="2"/>
        <w:spacing w:before="95"/>
        <w:ind w:left="0"/>
        <w:jc w:val="both"/>
        <w:rPr>
          <w:rFonts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C3BAA3C">
      <w:pPr>
        <w:pStyle w:val="2"/>
        <w:spacing w:before="95"/>
        <w:ind w:left="0"/>
        <w:jc w:val="both"/>
        <w:rPr>
          <w:rFonts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hint="eastAsia"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Software:</w:t>
      </w:r>
    </w:p>
    <w:tbl>
      <w:tblPr>
        <w:tblStyle w:val="8"/>
        <w:tblW w:w="949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8"/>
        <w:gridCol w:w="11"/>
        <w:gridCol w:w="11"/>
        <w:gridCol w:w="6238"/>
        <w:gridCol w:w="11"/>
        <w:gridCol w:w="11"/>
      </w:tblGrid>
      <w:tr w14:paraId="7F5C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AC98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Arial" w:cs="Arial"/>
                <w:color w:val="262626" w:themeColor="text1" w:themeTint="D9"/>
                <w:kern w:val="0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Port Features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0132A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IEEE 802.3x Flow control</w:t>
            </w:r>
          </w:p>
        </w:tc>
      </w:tr>
      <w:tr w14:paraId="164DB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1D73D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AE9F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Interface counters</w:t>
            </w:r>
          </w:p>
        </w:tc>
      </w:tr>
      <w:tr w14:paraId="38B26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46A8A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7F94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Storm Control</w:t>
            </w:r>
          </w:p>
        </w:tc>
      </w:tr>
      <w:tr w14:paraId="4B2C0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F8C3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Link Aggregation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1183E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Static Aggregation</w:t>
            </w:r>
          </w:p>
        </w:tc>
      </w:tr>
      <w:tr w14:paraId="56453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C463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FEF1E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Dynamic Aggregation, LACP</w:t>
            </w:r>
          </w:p>
        </w:tc>
      </w:tr>
      <w:tr w14:paraId="69DCD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28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B4D9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3FC106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Supports up to 8 aggregation groups, each group up to 8 ports</w:t>
            </w: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br w:type="textWrapping"/>
            </w: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 source MAC, destination MAC, source destination MAC, source IP, destination IP, source destination IP routing strategy</w:t>
            </w:r>
          </w:p>
        </w:tc>
      </w:tr>
      <w:tr w14:paraId="7A62E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E44853">
            <w:pPr>
              <w:widowControl/>
              <w:jc w:val="center"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MAC Table Management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B7847F">
            <w:pPr>
              <w:widowControl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422EA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77BE5F">
            <w:pPr>
              <w:widowControl/>
              <w:jc w:val="center"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Forwarding mode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CF2797">
            <w:pPr>
              <w:widowControl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 IVL forwarding mode</w:t>
            </w:r>
          </w:p>
        </w:tc>
      </w:tr>
      <w:tr w14:paraId="3450D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C84D24">
            <w:pPr>
              <w:widowControl/>
              <w:jc w:val="center"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Static MAC Address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4417C6">
            <w:pPr>
              <w:widowControl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22DC9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2804B">
            <w:pPr>
              <w:widowControl/>
              <w:jc w:val="center"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MAC Address Binding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008435">
            <w:pPr>
              <w:widowControl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19058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F02EB4">
            <w:pPr>
              <w:widowControl/>
              <w:jc w:val="center"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MAC Address Filtering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C6BEF">
            <w:pPr>
              <w:widowControl/>
              <w:textAlignment w:val="top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0A2E2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61FF4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Mirror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48278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Port-based Mirror</w:t>
            </w:r>
          </w:p>
        </w:tc>
      </w:tr>
      <w:tr w14:paraId="27408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3B36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Spanning Tree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45AE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IEEE802.1d STP</w:t>
            </w:r>
          </w:p>
        </w:tc>
      </w:tr>
      <w:tr w14:paraId="36F7E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0DD3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E56E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IEEE802.1w RSTP</w:t>
            </w:r>
          </w:p>
        </w:tc>
      </w:tr>
      <w:tr w14:paraId="5FC0D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95FC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5CC0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IEEE802.1s MSTP</w:t>
            </w:r>
          </w:p>
        </w:tc>
      </w:tr>
      <w:tr w14:paraId="7067A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67B5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ERPS (G.8032)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1507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Single Ring, Sub-Ring, Multi-Ring</w:t>
            </w:r>
          </w:p>
        </w:tc>
      </w:tr>
      <w:tr w14:paraId="079E4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7BA1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2AC07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Load balance</w:t>
            </w:r>
          </w:p>
        </w:tc>
      </w:tr>
      <w:tr w14:paraId="760FA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67E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B718A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Recovery Time &lt; 50ms</w:t>
            </w:r>
          </w:p>
        </w:tc>
      </w:tr>
      <w:tr w14:paraId="5E769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5D07A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GVRP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BB6F4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Supported</w:t>
            </w:r>
          </w:p>
        </w:tc>
      </w:tr>
      <w:tr w14:paraId="42651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2D12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QINQ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6CB6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VLAN-based QinQ</w:t>
            </w:r>
          </w:p>
        </w:tc>
      </w:tr>
      <w:tr w14:paraId="124BA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BAF9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LLDP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5C82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LLDP</w:t>
            </w:r>
          </w:p>
        </w:tc>
      </w:tr>
      <w:tr w14:paraId="59BA8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DB4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2C91F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LLDP-MED</w:t>
            </w:r>
          </w:p>
        </w:tc>
      </w:tr>
      <w:tr w14:paraId="47B9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E2252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Loop Protection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797DA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Supported</w:t>
            </w:r>
          </w:p>
        </w:tc>
      </w:tr>
      <w:tr w14:paraId="05641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D304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VLAN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11EB7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4094 VLAN</w:t>
            </w:r>
          </w:p>
        </w:tc>
      </w:tr>
      <w:tr w14:paraId="4DA09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F84F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4D307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Port-based VLAN</w:t>
            </w:r>
          </w:p>
        </w:tc>
      </w:tr>
      <w:tr w14:paraId="59EDA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ABCA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13C92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GVRP</w:t>
            </w:r>
          </w:p>
        </w:tc>
      </w:tr>
      <w:tr w14:paraId="185E8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6309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Protocol VLAN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C164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MAC-based VLAN</w:t>
            </w:r>
          </w:p>
        </w:tc>
      </w:tr>
      <w:tr w14:paraId="08550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ABD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4E86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IP Subnet-based VLAN</w:t>
            </w:r>
          </w:p>
        </w:tc>
      </w:tr>
      <w:tr w14:paraId="6AA09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1E97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Voice VLAN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165F2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Static entry</w:t>
            </w:r>
          </w:p>
        </w:tc>
      </w:tr>
      <w:tr w14:paraId="23B93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D6FB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3344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LLDP-MED</w:t>
            </w:r>
          </w:p>
        </w:tc>
      </w:tr>
      <w:tr w14:paraId="237F9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879AE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Port Isolate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0D2B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39B39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D67E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IGMP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6944A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Snooping IGMP V1 Snooping</w:t>
            </w:r>
          </w:p>
        </w:tc>
      </w:tr>
      <w:tr w14:paraId="60E39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1317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D35BE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IGMP V2 Snooping</w:t>
            </w:r>
          </w:p>
        </w:tc>
      </w:tr>
      <w:tr w14:paraId="02A0D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B96B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6F278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IGMP V3 Snooping</w:t>
            </w:r>
          </w:p>
        </w:tc>
      </w:tr>
      <w:tr w14:paraId="5576D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F51C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12D6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Source Port Check</w:t>
            </w:r>
          </w:p>
        </w:tc>
      </w:tr>
      <w:tr w14:paraId="4BC22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245E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1088E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IGMP Fast Leave</w:t>
            </w:r>
          </w:p>
        </w:tc>
      </w:tr>
      <w:tr w14:paraId="6FCD1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B2EC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8F3C7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IGMP Filter</w:t>
            </w:r>
          </w:p>
        </w:tc>
      </w:tr>
      <w:tr w14:paraId="3054F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738A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MLD Snooping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D507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MLD V1 Snooping</w:t>
            </w:r>
          </w:p>
        </w:tc>
      </w:tr>
      <w:tr w14:paraId="2EA8C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A931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39284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MLD V2 Snooping</w:t>
            </w:r>
          </w:p>
        </w:tc>
      </w:tr>
      <w:tr w14:paraId="51E66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27BB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8F18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Source Port Check</w:t>
            </w:r>
          </w:p>
        </w:tc>
      </w:tr>
      <w:tr w14:paraId="3BD0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CB2F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18D2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MLD Fast Leave</w:t>
            </w:r>
          </w:p>
        </w:tc>
      </w:tr>
      <w:tr w14:paraId="481E8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A42D7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3018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MLD Filter</w:t>
            </w:r>
          </w:p>
        </w:tc>
      </w:tr>
      <w:tr w14:paraId="0B4A7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D1914">
            <w:pPr>
              <w:jc w:val="left"/>
              <w:rPr>
                <w:rFonts w:ascii="Arial" w:hAnsi="Arial" w:eastAsia="宋体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Security</w:t>
            </w:r>
          </w:p>
        </w:tc>
        <w:tc>
          <w:tcPr>
            <w:tcW w:w="6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7FB25">
            <w:pPr>
              <w:jc w:val="left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 w14:paraId="681CF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680C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ACL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97D68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ACL (IP Standard ACL), IPv4/IPv6</w:t>
            </w:r>
          </w:p>
        </w:tc>
      </w:tr>
      <w:tr w14:paraId="41C8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B1B9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0D3C2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MAC extend ACL</w:t>
            </w:r>
          </w:p>
        </w:tc>
      </w:tr>
      <w:tr w14:paraId="06A61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7C3A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B9A9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IP extend ACL</w:t>
            </w:r>
          </w:p>
        </w:tc>
      </w:tr>
      <w:tr w14:paraId="2A1B7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5376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3901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L2, L3, L4 fields match</w:t>
            </w:r>
          </w:p>
        </w:tc>
      </w:tr>
      <w:tr w14:paraId="1AE58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A9520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7DC91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log, redirection, mirroring, speed limit</w:t>
            </w:r>
          </w:p>
        </w:tc>
      </w:tr>
      <w:tr w14:paraId="2D5E6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00DE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QoS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6336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QoS Class, Remarking</w:t>
            </w:r>
          </w:p>
        </w:tc>
      </w:tr>
      <w:tr w14:paraId="57CAD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ED42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CB86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SP, WRR queue scheduling</w:t>
            </w:r>
          </w:p>
        </w:tc>
      </w:tr>
      <w:tr w14:paraId="54883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945D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C835C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Ingress port-based rate-limit</w:t>
            </w:r>
          </w:p>
        </w:tc>
      </w:tr>
      <w:tr w14:paraId="6EAC0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347B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A13F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Ingress priority-based rate-limit</w:t>
            </w:r>
          </w:p>
        </w:tc>
      </w:tr>
      <w:tr w14:paraId="3B3B8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C3F2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407C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Egress port-based rate-limit</w:t>
            </w:r>
          </w:p>
        </w:tc>
      </w:tr>
      <w:tr w14:paraId="7B0E7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45A2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25EE0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Egress queue-based rate-limit</w:t>
            </w:r>
          </w:p>
        </w:tc>
      </w:tr>
      <w:tr w14:paraId="6786C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69A8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B3A42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Policy-based QoS</w:t>
            </w:r>
          </w:p>
        </w:tc>
      </w:tr>
      <w:tr w14:paraId="0C27A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ECD8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ADFC7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Storm Control</w:t>
            </w:r>
          </w:p>
        </w:tc>
      </w:tr>
      <w:tr w14:paraId="227B0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5BDB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0E19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8 queues per port</w:t>
            </w:r>
          </w:p>
        </w:tc>
      </w:tr>
      <w:tr w14:paraId="02638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89C6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Dot1x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A69A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Port Access Control</w:t>
            </w:r>
          </w:p>
        </w:tc>
      </w:tr>
      <w:tr w14:paraId="3EB82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1DA7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06CBB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User Access Control</w:t>
            </w:r>
          </w:p>
        </w:tc>
      </w:tr>
      <w:tr w14:paraId="5EC61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9F8A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5504B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MAC-address Access Control</w:t>
            </w:r>
          </w:p>
        </w:tc>
      </w:tr>
      <w:tr w14:paraId="276C6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9D9D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AAA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F78DC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 802.1x</w:t>
            </w:r>
          </w:p>
        </w:tc>
      </w:tr>
      <w:tr w14:paraId="63877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A7C2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65F6B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 RADIUS</w:t>
            </w:r>
          </w:p>
        </w:tc>
      </w:tr>
      <w:tr w14:paraId="4A83D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82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9609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E6C0EB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Supports authentication, authorization, and accounting through RADIUS server</w:t>
            </w:r>
          </w:p>
        </w:tc>
      </w:tr>
      <w:tr w14:paraId="7CFEA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48ECA">
            <w:pPr>
              <w:jc w:val="left"/>
              <w:rPr>
                <w:rFonts w:ascii="Arial" w:hAnsi="Arial" w:eastAsia="宋体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Management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6ABEE">
            <w:pPr>
              <w:jc w:val="left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 w14:paraId="2872B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FA12F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User management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774A4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Password protection</w:t>
            </w:r>
          </w:p>
        </w:tc>
      </w:tr>
      <w:tr w14:paraId="66F2B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39844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SNMP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547DC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SNMP V1/V2c/V3</w:t>
            </w:r>
          </w:p>
        </w:tc>
      </w:tr>
      <w:tr w14:paraId="3E714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2C940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RMON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F5EB6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Statistics Group</w:t>
            </w:r>
          </w:p>
        </w:tc>
      </w:tr>
      <w:tr w14:paraId="74907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320C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FC2C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History Group</w:t>
            </w:r>
          </w:p>
        </w:tc>
      </w:tr>
      <w:tr w14:paraId="3FD0F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A17C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1107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Alarm Group</w:t>
            </w:r>
          </w:p>
        </w:tc>
      </w:tr>
      <w:tr w14:paraId="4427C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33BF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D11FB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Events Group</w:t>
            </w:r>
          </w:p>
        </w:tc>
      </w:tr>
      <w:tr w14:paraId="1FA03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A9480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Web management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FCCC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HTTP V1.1, HTTPS</w:t>
            </w:r>
          </w:p>
        </w:tc>
      </w:tr>
      <w:tr w14:paraId="4EC62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7B386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Firmware Upgrade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F128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Reversion Upgrade</w:t>
            </w:r>
          </w:p>
        </w:tc>
      </w:tr>
      <w:tr w14:paraId="5918D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396FD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IPv4/IPv6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42DAB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16A0C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011EE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CLI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C8E0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215D4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7C8D5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Syslog/Debug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0619A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10F30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88DE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Diagnosis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96E2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Ping (IPv4), ping (IPv6)</w:t>
            </w:r>
          </w:p>
        </w:tc>
      </w:tr>
      <w:tr w14:paraId="15C5F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FF8D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3B224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Trace route(IPv4)</w:t>
            </w:r>
          </w:p>
        </w:tc>
      </w:tr>
      <w:tr w14:paraId="4F7F1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45248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587FE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Trace route(IPv6)</w:t>
            </w:r>
          </w:p>
        </w:tc>
      </w:tr>
      <w:tr w14:paraId="58A8A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3FB526">
            <w:pPr>
              <w:jc w:val="left"/>
              <w:rPr>
                <w:rFonts w:ascii="Arial" w:hAnsi="Arial" w:eastAsia="宋体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Management</w:t>
            </w:r>
          </w:p>
        </w:tc>
        <w:tc>
          <w:tcPr>
            <w:tcW w:w="6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54FF0">
            <w:pPr>
              <w:jc w:val="left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 w14:paraId="5EE01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8BEC3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NTP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B2B7C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NTP Client</w:t>
            </w:r>
          </w:p>
        </w:tc>
      </w:tr>
      <w:tr w14:paraId="5154A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F360C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DHCP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949E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DHCPv4 Client, DHCPv6 Client</w:t>
            </w:r>
          </w:p>
        </w:tc>
      </w:tr>
      <w:tr w14:paraId="5BA57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2F9C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DHCP Snooping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43802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DHCP snooping table</w:t>
            </w:r>
          </w:p>
        </w:tc>
      </w:tr>
      <w:tr w14:paraId="4455D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691B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C2CF6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Trust Port</w:t>
            </w:r>
          </w:p>
        </w:tc>
      </w:tr>
      <w:tr w14:paraId="3675D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C915">
            <w:pPr>
              <w:widowControl/>
              <w:jc w:val="center"/>
              <w:textAlignment w:val="center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IPv6 DHCP-Guard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DE77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Support</w:t>
            </w:r>
          </w:p>
        </w:tc>
      </w:tr>
      <w:tr w14:paraId="736CA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89367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Telnet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BD379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Telnet Server</w:t>
            </w:r>
          </w:p>
        </w:tc>
      </w:tr>
      <w:tr w14:paraId="3FC80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7134F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TFTP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C7C45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TFTP Client</w:t>
            </w:r>
          </w:p>
        </w:tc>
      </w:tr>
      <w:tr w14:paraId="539A1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FDA06">
            <w:pPr>
              <w:widowControl/>
              <w:jc w:val="center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SSH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C02F3">
            <w:pPr>
              <w:widowControl/>
              <w:jc w:val="left"/>
              <w:textAlignment w:val="bottom"/>
              <w:rPr>
                <w:rFonts w:ascii="Arial" w:hAnsi="Arial" w:cs="Arial"/>
                <w:color w:val="262626" w:themeColor="text1" w:themeTint="D9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Arial" w:hAnsi="Arial" w:eastAsia="宋体" w:cs="Arial"/>
                <w:color w:val="262626" w:themeColor="text1" w:themeTint="D9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SSH Server</w:t>
            </w:r>
          </w:p>
        </w:tc>
      </w:tr>
    </w:tbl>
    <w:p w14:paraId="5A8A9EF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301156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B9F596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B3497DC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4BB2A08C">
      <w:pPr>
        <w:pStyle w:val="3"/>
        <w:jc w:val="center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drawing>
          <wp:inline distT="0" distB="0" distL="0" distR="0">
            <wp:extent cx="4530090" cy="42672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4386" cy="427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CADC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8"/>
        <w:tblW w:w="9244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175"/>
      </w:tblGrid>
      <w:tr w14:paraId="046D6C1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069" w:type="dxa"/>
            <w:shd w:val="clear" w:color="auto" w:fill="E6E6E6"/>
            <w:vAlign w:val="center"/>
          </w:tcPr>
          <w:p w14:paraId="7F127FC7">
            <w:pPr>
              <w:pStyle w:val="18"/>
              <w:spacing w:before="24" w:line="360" w:lineRule="auto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LBT224GS-MU-SFP</w:t>
            </w:r>
          </w:p>
        </w:tc>
        <w:tc>
          <w:tcPr>
            <w:tcW w:w="7175" w:type="dxa"/>
            <w:vAlign w:val="center"/>
          </w:tcPr>
          <w:p w14:paraId="03BCFE1E">
            <w:pPr>
              <w:pStyle w:val="18"/>
              <w:spacing w:before="21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24-port 10/100/100BASE-TX+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</w:rPr>
              <w:t>G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SFP</w:t>
            </w:r>
            <w:r>
              <w:rPr>
                <w:sz w:val="18"/>
                <w:szCs w:val="18"/>
              </w:rPr>
              <w:t xml:space="preserve"> Managed Industrial Switch</w:t>
            </w:r>
          </w:p>
        </w:tc>
      </w:tr>
    </w:tbl>
    <w:p w14:paraId="74D861C1">
      <w:pPr>
        <w:rPr>
          <w:rFonts w:ascii="Arial" w:hAnsi="Arial" w:cs="Arial"/>
        </w:rPr>
      </w:pPr>
    </w:p>
    <w:p w14:paraId="2C2B1A2E">
      <w:pPr>
        <w:rPr>
          <w:rFonts w:ascii="Arial" w:hAnsi="Arial" w:cs="Arial"/>
        </w:rPr>
      </w:pPr>
    </w:p>
    <w:p w14:paraId="0C98344D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49BE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BDE9C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3A00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BE66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kNzlhMDUwN2IzNDk1NmU3MjNkYzNkODJmM2I4YTMifQ=="/>
  </w:docVars>
  <w:rsids>
    <w:rsidRoot w:val="003566C9"/>
    <w:rsid w:val="00025740"/>
    <w:rsid w:val="000377E6"/>
    <w:rsid w:val="00053F3B"/>
    <w:rsid w:val="00055C8A"/>
    <w:rsid w:val="00056FAB"/>
    <w:rsid w:val="0005734A"/>
    <w:rsid w:val="00060C66"/>
    <w:rsid w:val="00085E92"/>
    <w:rsid w:val="00090F22"/>
    <w:rsid w:val="00097A17"/>
    <w:rsid w:val="000C0376"/>
    <w:rsid w:val="000E07D3"/>
    <w:rsid w:val="000F2CB5"/>
    <w:rsid w:val="000F5FC6"/>
    <w:rsid w:val="001128FA"/>
    <w:rsid w:val="00122767"/>
    <w:rsid w:val="001566AC"/>
    <w:rsid w:val="00185EB9"/>
    <w:rsid w:val="00194E33"/>
    <w:rsid w:val="001B78A9"/>
    <w:rsid w:val="001C6159"/>
    <w:rsid w:val="001D18F8"/>
    <w:rsid w:val="001F5016"/>
    <w:rsid w:val="002071DB"/>
    <w:rsid w:val="002140BB"/>
    <w:rsid w:val="002330B5"/>
    <w:rsid w:val="002344AA"/>
    <w:rsid w:val="0026334E"/>
    <w:rsid w:val="00273DAD"/>
    <w:rsid w:val="002A1FCC"/>
    <w:rsid w:val="002A521C"/>
    <w:rsid w:val="002B1A8D"/>
    <w:rsid w:val="002E2DE8"/>
    <w:rsid w:val="00351803"/>
    <w:rsid w:val="00356241"/>
    <w:rsid w:val="003566C9"/>
    <w:rsid w:val="00374035"/>
    <w:rsid w:val="00376543"/>
    <w:rsid w:val="003A39BC"/>
    <w:rsid w:val="003C020E"/>
    <w:rsid w:val="003C6715"/>
    <w:rsid w:val="003D18B8"/>
    <w:rsid w:val="003F291A"/>
    <w:rsid w:val="003F4B56"/>
    <w:rsid w:val="004022AC"/>
    <w:rsid w:val="00402EAD"/>
    <w:rsid w:val="00457FA8"/>
    <w:rsid w:val="004C44DF"/>
    <w:rsid w:val="004D0E82"/>
    <w:rsid w:val="004D45F1"/>
    <w:rsid w:val="004E2365"/>
    <w:rsid w:val="004E448A"/>
    <w:rsid w:val="004F5CC7"/>
    <w:rsid w:val="004F6A92"/>
    <w:rsid w:val="00522F21"/>
    <w:rsid w:val="005379E4"/>
    <w:rsid w:val="0054298A"/>
    <w:rsid w:val="00542DEF"/>
    <w:rsid w:val="00545EDD"/>
    <w:rsid w:val="00553972"/>
    <w:rsid w:val="00585737"/>
    <w:rsid w:val="00587324"/>
    <w:rsid w:val="005A789C"/>
    <w:rsid w:val="005B1417"/>
    <w:rsid w:val="005B2EA9"/>
    <w:rsid w:val="005B6BD2"/>
    <w:rsid w:val="005B7BAF"/>
    <w:rsid w:val="005E369A"/>
    <w:rsid w:val="006224AA"/>
    <w:rsid w:val="00625627"/>
    <w:rsid w:val="00647706"/>
    <w:rsid w:val="006565B7"/>
    <w:rsid w:val="00672B89"/>
    <w:rsid w:val="006843C5"/>
    <w:rsid w:val="006C296B"/>
    <w:rsid w:val="006C2C82"/>
    <w:rsid w:val="006C71EB"/>
    <w:rsid w:val="006C7FDB"/>
    <w:rsid w:val="006D0E26"/>
    <w:rsid w:val="006F0019"/>
    <w:rsid w:val="00702637"/>
    <w:rsid w:val="0072158E"/>
    <w:rsid w:val="00742FB7"/>
    <w:rsid w:val="00770B68"/>
    <w:rsid w:val="007832B9"/>
    <w:rsid w:val="00784E25"/>
    <w:rsid w:val="007A012D"/>
    <w:rsid w:val="007D2DD1"/>
    <w:rsid w:val="007D30DF"/>
    <w:rsid w:val="00834BC5"/>
    <w:rsid w:val="00835958"/>
    <w:rsid w:val="008421AF"/>
    <w:rsid w:val="00861EDB"/>
    <w:rsid w:val="008707FE"/>
    <w:rsid w:val="0087539B"/>
    <w:rsid w:val="0089435F"/>
    <w:rsid w:val="008A4A52"/>
    <w:rsid w:val="008B67E2"/>
    <w:rsid w:val="008C1918"/>
    <w:rsid w:val="00933C06"/>
    <w:rsid w:val="009371B0"/>
    <w:rsid w:val="009573EE"/>
    <w:rsid w:val="00971793"/>
    <w:rsid w:val="009956CB"/>
    <w:rsid w:val="009A3A24"/>
    <w:rsid w:val="009A775B"/>
    <w:rsid w:val="009B073D"/>
    <w:rsid w:val="009F4511"/>
    <w:rsid w:val="00A314E7"/>
    <w:rsid w:val="00A43EB3"/>
    <w:rsid w:val="00A77E52"/>
    <w:rsid w:val="00AC1B9F"/>
    <w:rsid w:val="00B00931"/>
    <w:rsid w:val="00B04F73"/>
    <w:rsid w:val="00B06C49"/>
    <w:rsid w:val="00B248E1"/>
    <w:rsid w:val="00B35EC1"/>
    <w:rsid w:val="00BD7014"/>
    <w:rsid w:val="00BE76D6"/>
    <w:rsid w:val="00C07759"/>
    <w:rsid w:val="00C078E6"/>
    <w:rsid w:val="00C51DDF"/>
    <w:rsid w:val="00C61414"/>
    <w:rsid w:val="00CA0F5D"/>
    <w:rsid w:val="00CA14F8"/>
    <w:rsid w:val="00CB10C3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50E4"/>
    <w:rsid w:val="00DD6A68"/>
    <w:rsid w:val="00E03160"/>
    <w:rsid w:val="00E072D7"/>
    <w:rsid w:val="00E11D91"/>
    <w:rsid w:val="00E2399D"/>
    <w:rsid w:val="00E35F1B"/>
    <w:rsid w:val="00E75B1C"/>
    <w:rsid w:val="00E8721D"/>
    <w:rsid w:val="00E93E85"/>
    <w:rsid w:val="00EA307D"/>
    <w:rsid w:val="00EC20C9"/>
    <w:rsid w:val="00ED02D7"/>
    <w:rsid w:val="00F061C5"/>
    <w:rsid w:val="00F5617E"/>
    <w:rsid w:val="00F657FE"/>
    <w:rsid w:val="00F8285D"/>
    <w:rsid w:val="00F84C5D"/>
    <w:rsid w:val="00FA24FC"/>
    <w:rsid w:val="00FA611F"/>
    <w:rsid w:val="00FB3463"/>
    <w:rsid w:val="00FC3BFD"/>
    <w:rsid w:val="00FC4D54"/>
    <w:rsid w:val="00FC68BD"/>
    <w:rsid w:val="04E86B91"/>
    <w:rsid w:val="07C136C9"/>
    <w:rsid w:val="155B5B2B"/>
    <w:rsid w:val="183C5E34"/>
    <w:rsid w:val="18F46A4A"/>
    <w:rsid w:val="23202369"/>
    <w:rsid w:val="239D6768"/>
    <w:rsid w:val="253A521B"/>
    <w:rsid w:val="26EA1DF3"/>
    <w:rsid w:val="2E3264C5"/>
    <w:rsid w:val="37421C4F"/>
    <w:rsid w:val="3814224B"/>
    <w:rsid w:val="3F3348D1"/>
    <w:rsid w:val="451E1B7F"/>
    <w:rsid w:val="45241F0A"/>
    <w:rsid w:val="464E797E"/>
    <w:rsid w:val="482E20F3"/>
    <w:rsid w:val="4A924E70"/>
    <w:rsid w:val="4CC34DBA"/>
    <w:rsid w:val="51FB0B52"/>
    <w:rsid w:val="54556C40"/>
    <w:rsid w:val="55100392"/>
    <w:rsid w:val="55210B23"/>
    <w:rsid w:val="57034731"/>
    <w:rsid w:val="603976A5"/>
    <w:rsid w:val="67CE0D8B"/>
    <w:rsid w:val="6C3D3559"/>
    <w:rsid w:val="6ED67B03"/>
    <w:rsid w:val="71674C26"/>
    <w:rsid w:val="72CC4119"/>
    <w:rsid w:val="74404DBF"/>
    <w:rsid w:val="75C32EDF"/>
    <w:rsid w:val="79A33674"/>
    <w:rsid w:val="7A38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653</Words>
  <Characters>4108</Characters>
  <Lines>35</Lines>
  <Paragraphs>9</Paragraphs>
  <TotalTime>17</TotalTime>
  <ScaleCrop>false</ScaleCrop>
  <LinksUpToDate>false</LinksUpToDate>
  <CharactersWithSpaces>4616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2026-07-22T08:41:23Z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368C724E64DE4CE9B922A107E558B98A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