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1DF8C">
      <w:pPr>
        <w:jc w:val="left"/>
        <w:rPr>
          <w:rFonts w:hint="eastAsia" w:ascii="Arial" w:hAnsi="Arial" w:cs="Arial" w:eastAsiaTheme="minorEastAsia"/>
          <w:lang w:eastAsia="zh-CN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334B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D334BFA"/>
                  </w:txbxContent>
                </v:textbox>
                <w10:wrap type="square"/>
              </v:shape>
            </w:pict>
          </mc:Fallback>
        </mc:AlternateContent>
      </w:r>
      <w:bookmarkStart w:id="0" w:name="OLE_LINK2"/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LBT48GST4-M-SFP</w:t>
      </w:r>
    </w:p>
    <w:p w14:paraId="39EC5673">
      <w:pPr>
        <w:pStyle w:val="8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8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gigabit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+4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10G SFP 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5C839EF4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</w:t>
      </w:r>
      <w:r>
        <w:drawing>
          <wp:inline distT="0" distB="0" distL="114300" distR="114300">
            <wp:extent cx="2337435" cy="1292225"/>
            <wp:effectExtent l="0" t="0" r="1206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45247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eastAsiaTheme="minorEastAsia"/>
          <w:sz w:val="20"/>
          <w:lang w:eastAsia="zh-CN"/>
        </w:rPr>
        <w:t xml:space="preserve">    </w:t>
      </w:r>
    </w:p>
    <w:p w14:paraId="67B73B56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b/>
          <w:bCs/>
          <w:iCs/>
          <w:color w:val="005EA6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3810</wp:posOffset>
                </wp:positionV>
                <wp:extent cx="3336925" cy="7884160"/>
                <wp:effectExtent l="0" t="0" r="0" b="2540"/>
                <wp:wrapNone/>
                <wp:docPr id="29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36925" cy="7884160"/>
                        </a:xfrm>
                        <a:custGeom>
                          <a:avLst/>
                          <a:gdLst>
                            <a:gd name="T0" fmla="+- 0 11906 7143"/>
                            <a:gd name="T1" fmla="*/ T0 w 4763"/>
                            <a:gd name="T2" fmla="+- 0 1902 1902"/>
                            <a:gd name="T3" fmla="*/ 1902 h 12416"/>
                            <a:gd name="T4" fmla="+- 0 7404 7143"/>
                            <a:gd name="T5" fmla="*/ T4 w 4763"/>
                            <a:gd name="T6" fmla="+- 0 1902 1902"/>
                            <a:gd name="T7" fmla="*/ 1902 h 12416"/>
                            <a:gd name="T8" fmla="+- 0 7322 7143"/>
                            <a:gd name="T9" fmla="*/ T8 w 4763"/>
                            <a:gd name="T10" fmla="+- 0 1914 1902"/>
                            <a:gd name="T11" fmla="*/ 1914 h 12416"/>
                            <a:gd name="T12" fmla="+- 0 7250 7143"/>
                            <a:gd name="T13" fmla="*/ T12 w 4763"/>
                            <a:gd name="T14" fmla="+- 0 1949 1902"/>
                            <a:gd name="T15" fmla="*/ 1949 h 12416"/>
                            <a:gd name="T16" fmla="+- 0 7194 7143"/>
                            <a:gd name="T17" fmla="*/ T16 w 4763"/>
                            <a:gd name="T18" fmla="+- 0 2002 1902"/>
                            <a:gd name="T19" fmla="*/ 2002 h 12416"/>
                            <a:gd name="T20" fmla="+- 0 7157 7143"/>
                            <a:gd name="T21" fmla="*/ T20 w 4763"/>
                            <a:gd name="T22" fmla="+- 0 2069 1902"/>
                            <a:gd name="T23" fmla="*/ 2069 h 12416"/>
                            <a:gd name="T24" fmla="+- 0 7143 7143"/>
                            <a:gd name="T25" fmla="*/ T24 w 4763"/>
                            <a:gd name="T26" fmla="+- 0 2146 1902"/>
                            <a:gd name="T27" fmla="*/ 2146 h 12416"/>
                            <a:gd name="T28" fmla="+- 0 7143 7143"/>
                            <a:gd name="T29" fmla="*/ T28 w 4763"/>
                            <a:gd name="T30" fmla="+- 0 14074 1902"/>
                            <a:gd name="T31" fmla="*/ 14074 h 12416"/>
                            <a:gd name="T32" fmla="+- 0 7157 7143"/>
                            <a:gd name="T33" fmla="*/ T32 w 4763"/>
                            <a:gd name="T34" fmla="+- 0 14151 1902"/>
                            <a:gd name="T35" fmla="*/ 14151 h 12416"/>
                            <a:gd name="T36" fmla="+- 0 7194 7143"/>
                            <a:gd name="T37" fmla="*/ T36 w 4763"/>
                            <a:gd name="T38" fmla="+- 0 14218 1902"/>
                            <a:gd name="T39" fmla="*/ 14218 h 12416"/>
                            <a:gd name="T40" fmla="+- 0 7250 7143"/>
                            <a:gd name="T41" fmla="*/ T40 w 4763"/>
                            <a:gd name="T42" fmla="+- 0 14271 1902"/>
                            <a:gd name="T43" fmla="*/ 14271 h 12416"/>
                            <a:gd name="T44" fmla="+- 0 7322 7143"/>
                            <a:gd name="T45" fmla="*/ T44 w 4763"/>
                            <a:gd name="T46" fmla="+- 0 14305 1902"/>
                            <a:gd name="T47" fmla="*/ 14305 h 12416"/>
                            <a:gd name="T48" fmla="+- 0 7404 7143"/>
                            <a:gd name="T49" fmla="*/ T48 w 4763"/>
                            <a:gd name="T50" fmla="+- 0 14318 1902"/>
                            <a:gd name="T51" fmla="*/ 14318 h 12416"/>
                            <a:gd name="T52" fmla="+- 0 11906 7143"/>
                            <a:gd name="T53" fmla="*/ T52 w 4763"/>
                            <a:gd name="T54" fmla="+- 0 14318 1902"/>
                            <a:gd name="T55" fmla="*/ 14318 h 12416"/>
                            <a:gd name="T56" fmla="+- 0 11906 7143"/>
                            <a:gd name="T57" fmla="*/ T56 w 4763"/>
                            <a:gd name="T58" fmla="+- 0 1902 1902"/>
                            <a:gd name="T59" fmla="*/ 1902 h 12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763" h="12416">
                              <a:moveTo>
                                <a:pt x="4763" y="0"/>
                              </a:moveTo>
                              <a:lnTo>
                                <a:pt x="261" y="0"/>
                              </a:lnTo>
                              <a:lnTo>
                                <a:pt x="179" y="12"/>
                              </a:lnTo>
                              <a:lnTo>
                                <a:pt x="107" y="47"/>
                              </a:lnTo>
                              <a:lnTo>
                                <a:pt x="51" y="100"/>
                              </a:lnTo>
                              <a:lnTo>
                                <a:pt x="14" y="167"/>
                              </a:lnTo>
                              <a:lnTo>
                                <a:pt x="0" y="244"/>
                              </a:lnTo>
                              <a:lnTo>
                                <a:pt x="0" y="12172"/>
                              </a:lnTo>
                              <a:lnTo>
                                <a:pt x="14" y="12249"/>
                              </a:lnTo>
                              <a:lnTo>
                                <a:pt x="51" y="12316"/>
                              </a:lnTo>
                              <a:lnTo>
                                <a:pt x="107" y="12369"/>
                              </a:lnTo>
                              <a:lnTo>
                                <a:pt x="179" y="12403"/>
                              </a:lnTo>
                              <a:lnTo>
                                <a:pt x="261" y="12416"/>
                              </a:lnTo>
                              <a:lnTo>
                                <a:pt x="4763" y="12416"/>
                              </a:lnTo>
                              <a:lnTo>
                                <a:pt x="4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296.85pt;margin-top:0.3pt;height:620.8pt;width:262.75pt;z-index:251660288;mso-width-relative:page;mso-height-relative:page;" fillcolor="#EFEFEF" filled="t" stroked="f" coordsize="4763,12416" o:gfxdata="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2DnBYtYAAAAKAQAADwAAAAAAAAABACAAAAAiAAAAZHJzL2Rvd25yZXYueG1sUEsBAhQA&#10;FAAAAAgAh07iQCDTzMYSBQAABBMAAA4AAAAAAAAAAQAgAAAAJQEAAGRycy9lMm9Eb2MueG1sUEsF&#10;BgAAAAAGAAYAWQEAAKkIAAAAAA==&#10;" path="m4763,0l261,0,179,12,107,47,51,100,14,167,0,244,0,12172,14,12249,51,12316,107,12369,179,12403,261,12416,4763,12416,4763,0xe">
                <v:path o:connectlocs="3336925,1207770;182854,1207770;125406,1215390;74963,1237615;35730,1271270;9808,1313815;0,1362710;0,8936990;9808,8985885;35730,9028430;74963,9062085;125406,9083675;182854,9091930;3336925,9091930;3336925,120777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</w:p>
    <w:p w14:paraId="316DEE1D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27305</wp:posOffset>
                </wp:positionV>
                <wp:extent cx="3051810" cy="666750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E3D04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firstLine="180" w:firstLineChars="100"/>
                              <w:jc w:val="left"/>
                              <w:rPr>
                                <w:rFonts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  <w:t>Product features:</w:t>
                            </w:r>
                          </w:p>
                          <w:p w14:paraId="0EA22192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360" w:hanging="360" w:hangingChars="2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Data control: Supports 802.3x full-duplex flow control and</w:t>
                            </w:r>
                          </w:p>
                          <w:p w14:paraId="12EB213A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358" w:leftChars="85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network storm suppression </w:t>
                            </w:r>
                          </w:p>
                          <w:p w14:paraId="6E70C3BE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Redundant network: supports STP, RSTP, MSTP and ERPS </w:t>
                            </w:r>
                          </w:p>
                          <w:p w14:paraId="1F91ADF2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Redundancy backup: supports the virtual route redundancy protocol VRRP </w:t>
                            </w:r>
                          </w:p>
                          <w:p w14:paraId="5E1AECA6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Multicast management: Support IGMP Snooping V1, V2, and V3 </w:t>
                            </w:r>
                          </w:p>
                          <w:p w14:paraId="00559575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Arial" w:hAnsi="Arial" w:eastAsia="宋体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VLAN: supports IEEE 802.1Q vlans to effectively isolate broadcast domains </w:t>
                            </w:r>
                          </w:p>
                          <w:p w14:paraId="3433C579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78" w:leftChars="85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Link aggregation: Support static/dynamic link aggregation, provide perfect bandwidth utilization </w:t>
                            </w:r>
                          </w:p>
                          <w:p w14:paraId="4E96326A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Arial" w:hAnsi="Arial" w:eastAsia="宋体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QOS: Support COS\DSCP, 4 queues, support WRR\SP scheduling mode </w:t>
                            </w:r>
                          </w:p>
                          <w:p w14:paraId="68B52544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Security management: Security management: supports ACL and 802.1x </w:t>
                            </w:r>
                          </w:p>
                          <w:p w14:paraId="69F6BD06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Management: Supports WEB, CLI, and SNMP management </w:t>
                            </w:r>
                          </w:p>
                          <w:p w14:paraId="41738AA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78" w:leftChars="85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Monitoring and maintenance: Support port mirroring, interface status monitoring, log management</w:t>
                            </w:r>
                          </w:p>
                          <w:p w14:paraId="6BE600C6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51ED676B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63602B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07.95pt;margin-top:2.15pt;height:525pt;width:240.3pt;z-index:251663360;mso-width-relative:page;mso-height-relative:page;" filled="f" stroked="f" coordsize="21600,21600" o:gfxdata="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FNV4tgAAAALAQAADwAAAAAAAAABACAAAAAiAAAAZHJzL2Rvd25y&#10;ZXYueG1sUEsBAhQAFAAAAAgAh07iQLys79X+AQAABQQAAA4AAAAAAAAAAQAgAAAAJwEAAGRycy9l&#10;Mm9Eb2MueG1sUEsFBgAAAAAGAAYAWQEAAJc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5E3D04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firstLine="180" w:firstLineChars="100"/>
                        <w:jc w:val="left"/>
                        <w:rPr>
                          <w:rFonts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  <w:t>Product features:</w:t>
                      </w:r>
                    </w:p>
                    <w:p w14:paraId="0EA22192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360" w:hanging="360" w:hangingChars="2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Data control: Supports 802.3x full-duplex flow control and</w:t>
                      </w:r>
                    </w:p>
                    <w:p w14:paraId="12EB213A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358" w:leftChars="85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network storm suppression </w:t>
                      </w:r>
                    </w:p>
                    <w:p w14:paraId="6E70C3BE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Redundant network: supports STP, RSTP, MSTP and ERPS </w:t>
                      </w:r>
                    </w:p>
                    <w:p w14:paraId="1F91ADF2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Redundancy backup: supports the virtual route redundancy protocol VRRP </w:t>
                      </w:r>
                    </w:p>
                    <w:p w14:paraId="5E1AECA6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Multicast management: Support IGMP Snooping V1, V2, and V3 </w:t>
                      </w:r>
                    </w:p>
                    <w:p w14:paraId="00559575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</w:t>
                      </w:r>
                      <w:r>
                        <w:rPr>
                          <w:rFonts w:hint="eastAsia" w:ascii="Arial" w:hAnsi="Arial" w:eastAsia="宋体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VLAN: supports IEEE 802.1Q vlans to effectively isolate broadcast domains </w:t>
                      </w:r>
                    </w:p>
                    <w:p w14:paraId="3433C579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78" w:leftChars="85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Link aggregation: Support static/dynamic link aggregation, provide perfect bandwidth utilization </w:t>
                      </w:r>
                    </w:p>
                    <w:p w14:paraId="4E96326A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</w:t>
                      </w:r>
                      <w:r>
                        <w:rPr>
                          <w:rFonts w:hint="eastAsia" w:ascii="Arial" w:hAnsi="Arial" w:eastAsia="宋体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QOS: Support COS\DSCP, 4 queues, support WRR\SP scheduling mode </w:t>
                      </w:r>
                    </w:p>
                    <w:p w14:paraId="68B52544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Security management: Security management: supports ACL and 802.1x </w:t>
                      </w:r>
                    </w:p>
                    <w:p w14:paraId="69F6BD06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Management: Supports WEB, CLI, and SNMP management </w:t>
                      </w:r>
                    </w:p>
                    <w:p w14:paraId="41738AA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78" w:leftChars="85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Monitoring and maintenance: Support port mirroring, interface status monitoring, log management</w:t>
                      </w:r>
                    </w:p>
                    <w:p w14:paraId="6BE600C6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 w14:paraId="51ED676B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63602B27"/>
                  </w:txbxContent>
                </v:textbox>
              </v:shape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656C56E3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LBT48GST4-M-SFP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a high performance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8 Port gigabit + 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10G SFP+ L3 core switch. It provides Static routing and dynamic routing with advanced hardware processing capacity. The machine adopts modular design, which supports up to 4 Port 10G SFP+, and retains the expansion ability to further support 10GE when realizing gigabit convergence or access. It supports IPv4/IPv6 hardware double stack and line speed forwarding, so that customers </w:t>
      </w:r>
      <w:bookmarkStart w:id="1" w:name="_GoBack"/>
      <w:bookmarkEnd w:id="1"/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can easily cope with the coming IPv6 era, which provides high capacity exchange capacity.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LBT48GST4-M-SFP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5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302C107B">
      <w:pPr>
        <w:pStyle w:val="23"/>
        <w:ind w:firstLine="0" w:firstLineChars="0"/>
        <w:rPr>
          <w:rFonts w:ascii="Arial" w:hAnsi="Arial" w:cs="Arial"/>
          <w:sz w:val="20"/>
        </w:rPr>
      </w:pPr>
      <w:r>
        <w:rPr>
          <w:rFonts w:hint="eastAsia"/>
          <w:sz w:val="20"/>
        </w:rPr>
        <w:t xml:space="preserve"> </w:t>
      </w:r>
    </w:p>
    <w:p w14:paraId="718741C0">
      <w:pPr>
        <w:ind w:right="293"/>
        <w:rPr>
          <w:rFonts w:ascii="Arial" w:hAnsi="Arial" w:cs="Arial"/>
          <w:sz w:val="20"/>
        </w:rPr>
      </w:pPr>
    </w:p>
    <w:p w14:paraId="5B7BA0EA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4C540036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LBT48GST4-M-SFP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2D9F685A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62D392ED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LBT48GST4-M-SFP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provides up to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1.2Tbps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of switching capacity</w:t>
      </w:r>
    </w:p>
    <w:p w14:paraId="3253D19C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full speed filtering and forwarding 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406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Mpps</w:t>
      </w:r>
    </w:p>
    <w:p w14:paraId="7E8A5D54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532855F6">
      <w:pPr>
        <w:pStyle w:val="23"/>
        <w:ind w:firstLine="0" w:firstLineChars="0"/>
        <w:rPr>
          <w:rFonts w:ascii="宋体" w:hAnsi="宋体" w:eastAsia="宋体" w:cs="宋体"/>
          <w:sz w:val="15"/>
          <w:szCs w:val="15"/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1CD7DE80">
      <w:pPr>
        <w:spacing w:line="480" w:lineRule="auto"/>
        <w:ind w:right="295"/>
        <w:rPr>
          <w:rFonts w:ascii="Arial" w:hAnsi="Arial" w:eastAsia="宋体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3B3CBB1E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0AA60A1F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1856F934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6E351BEA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41FB5C94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7C58CB33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D4122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34D4122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A60E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3D8A60E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9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1141DFD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1BD4C560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7820D6E0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LBT48GST4-M-SFP</w:t>
            </w:r>
          </w:p>
        </w:tc>
      </w:tr>
      <w:tr w14:paraId="0A07F6E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10B9497B">
            <w:pPr>
              <w:pStyle w:val="19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Interface</w:t>
            </w:r>
          </w:p>
        </w:tc>
        <w:tc>
          <w:tcPr>
            <w:tcW w:w="6268" w:type="dxa"/>
          </w:tcPr>
          <w:p w14:paraId="4BCEE862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8</w:t>
            </w:r>
            <w:r>
              <w:rPr>
                <w:sz w:val="18"/>
                <w:szCs w:val="18"/>
              </w:rPr>
              <w:t xml:space="preserve">-Port 10/100/1000Mbps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RJ45</w:t>
            </w:r>
          </w:p>
          <w:p w14:paraId="44356A92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-Port 10G SFP+ (compatible with 1000M/2500M/10000M)</w:t>
            </w:r>
          </w:p>
          <w:p w14:paraId="3433A79B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5F5DA4E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021EB8A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6CC7B0F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72F4FD62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Bandwidth(switch capacity): 1.2Tbps</w:t>
            </w:r>
          </w:p>
          <w:p w14:paraId="2641FB00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Packet Buffer Memory:</w:t>
            </w:r>
            <w:r>
              <w:rPr>
                <w:rFonts w:hint="eastAsia"/>
                <w:sz w:val="18"/>
                <w:szCs w:val="18"/>
                <w:lang w:eastAsia="zh-CN"/>
              </w:rPr>
              <w:t>32Mbit</w:t>
            </w:r>
          </w:p>
          <w:p w14:paraId="1D822263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Packet Forwarding Rate: </w:t>
            </w:r>
            <w:r>
              <w:rPr>
                <w:rFonts w:hint="eastAsia"/>
                <w:sz w:val="18"/>
                <w:szCs w:val="18"/>
                <w:lang w:eastAsia="zh-CN"/>
              </w:rPr>
              <w:t>406</w:t>
            </w:r>
            <w:r>
              <w:rPr>
                <w:rFonts w:hint="eastAsia"/>
                <w:sz w:val="18"/>
                <w:szCs w:val="18"/>
              </w:rPr>
              <w:t>Mpps</w:t>
            </w:r>
          </w:p>
          <w:p w14:paraId="121B7749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MAC Address Table: 32K</w:t>
            </w:r>
          </w:p>
        </w:tc>
      </w:tr>
      <w:tr w14:paraId="2C4B401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815D87B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6EC4B7E2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racket mounted</w:t>
            </w:r>
          </w:p>
        </w:tc>
      </w:tr>
      <w:tr w14:paraId="7507841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3356DD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1EFCDDCF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  <w:lang w:eastAsia="zh-CN"/>
              </w:rPr>
              <w:t>0240</w:t>
            </w:r>
            <w:r>
              <w:rPr>
                <w:sz w:val="18"/>
                <w:szCs w:val="18"/>
              </w:rPr>
              <w:t>bytes</w:t>
            </w:r>
          </w:p>
        </w:tc>
      </w:tr>
      <w:tr w14:paraId="671E6FE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D593D6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0D4E7BD6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4E84149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74CF574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2AA652FC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hint="eastAsia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  <w:lang w:eastAsia="zh-CN"/>
              </w:rPr>
              <w:t>0 Aluminum housing</w:t>
            </w:r>
          </w:p>
        </w:tc>
      </w:tr>
      <w:tr w14:paraId="58C085B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54018E4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474A527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FB802F5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POWER: Red</w:t>
            </w:r>
          </w:p>
          <w:p w14:paraId="5C69364C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RUN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</w:p>
          <w:p w14:paraId="06196801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iber: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X1~X4</w:t>
            </w:r>
            <w:r>
              <w:rPr>
                <w:sz w:val="18"/>
                <w:szCs w:val="18"/>
              </w:rPr>
              <w:t>(Green)</w:t>
            </w:r>
          </w:p>
          <w:p w14:paraId="483384CC">
            <w:pPr>
              <w:pStyle w:val="19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2338923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E18DBB">
            <w:pPr>
              <w:pStyle w:val="19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34C11CB9">
            <w:pPr>
              <w:pStyle w:val="19"/>
              <w:spacing w:before="25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DC 12V -52V</w:t>
            </w:r>
          </w:p>
        </w:tc>
      </w:tr>
      <w:tr w14:paraId="4DAB142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120721D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19A16D83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18</w:t>
            </w:r>
            <w:r>
              <w:rPr>
                <w:sz w:val="18"/>
                <w:szCs w:val="18"/>
              </w:rPr>
              <w:t>watts</w:t>
            </w:r>
          </w:p>
        </w:tc>
      </w:tr>
      <w:tr w14:paraId="15ACB93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1AC63BE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43CFEF16">
            <w:pPr>
              <w:pStyle w:val="19"/>
              <w:spacing w:before="27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0D5C568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59BC574F">
            <w:pPr>
              <w:pStyle w:val="19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1C9436BD">
            <w:pPr>
              <w:pStyle w:val="19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4E094380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802.3ad, link aggregation protocols</w:t>
            </w:r>
          </w:p>
          <w:p w14:paraId="4A099456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1C217C6D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721E27D7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7C038813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1491EF1A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74763A5A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802.3ae,10G</w:t>
            </w:r>
          </w:p>
          <w:p w14:paraId="092B5E4B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802.3x, Full duplex Ethernet data link Laminar flow control</w:t>
            </w:r>
          </w:p>
          <w:p w14:paraId="605EA120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802.3az,EEE high efficient ethernet</w:t>
            </w:r>
          </w:p>
        </w:tc>
      </w:tr>
      <w:tr w14:paraId="3755AF2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2A03653B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187DB006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0E746638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meter)</w:t>
            </w:r>
          </w:p>
          <w:p w14:paraId="03697841">
            <w:pPr>
              <w:pStyle w:val="19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0849193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D374A07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51A1AA0D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56F97DCE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6004E2EC">
            <w:pPr>
              <w:pStyle w:val="19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71D4C7C7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49445AA8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31B79CE8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10C39F1F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3EB897D2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53DA7397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52D0C9EE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2545857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6EAB86B6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4F0F3291">
            <w:pPr>
              <w:pStyle w:val="19"/>
              <w:spacing w:before="25" w:line="360" w:lineRule="auto"/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5AB375A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04A361D2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381CE476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258A9EA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6314C0C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30EA9C3A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175.6 x 135 x45.5mm</w:t>
            </w:r>
          </w:p>
        </w:tc>
      </w:tr>
      <w:tr w14:paraId="1703FDD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47DFF963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6FCC8E39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Product Weight: </w:t>
            </w:r>
            <w:r>
              <w:rPr>
                <w:rFonts w:hint="eastAsia"/>
                <w:sz w:val="18"/>
                <w:szCs w:val="18"/>
                <w:lang w:eastAsia="zh-CN"/>
              </w:rPr>
              <w:t>0.8</w:t>
            </w:r>
            <w:r>
              <w:rPr>
                <w:sz w:val="18"/>
                <w:szCs w:val="18"/>
                <w:lang w:eastAsia="zh-CN"/>
              </w:rPr>
              <w:t>KGS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 xml:space="preserve">   </w:t>
            </w:r>
          </w:p>
          <w:p w14:paraId="6ED4D05B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Packing Weight: </w:t>
            </w:r>
            <w:r>
              <w:rPr>
                <w:rFonts w:hint="eastAsia"/>
                <w:sz w:val="18"/>
                <w:szCs w:val="18"/>
                <w:lang w:eastAsia="zh-CN"/>
              </w:rPr>
              <w:t>0.9</w:t>
            </w:r>
            <w:r>
              <w:rPr>
                <w:sz w:val="18"/>
                <w:szCs w:val="18"/>
                <w:lang w:eastAsia="zh-CN"/>
              </w:rPr>
              <w:t>KGS</w:t>
            </w:r>
          </w:p>
        </w:tc>
      </w:tr>
      <w:tr w14:paraId="5D494E8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72A2C8AA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815B11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C864871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4C87137B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2AC618FB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3535407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7F1F77DC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0765C6D2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07FD29C6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22FF171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Management features:</w:t>
      </w:r>
    </w:p>
    <w:tbl>
      <w:tblPr>
        <w:tblStyle w:val="9"/>
        <w:tblW w:w="9639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409"/>
      </w:tblGrid>
      <w:tr w14:paraId="416555F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D0F48B6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6345E9F4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Interface</w:t>
            </w:r>
          </w:p>
        </w:tc>
        <w:tc>
          <w:tcPr>
            <w:tcW w:w="6409" w:type="dxa"/>
          </w:tcPr>
          <w:p w14:paraId="1261C3D9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IEEE802.3X (Full-duplex), Port temperature protection setting</w:t>
            </w:r>
          </w:p>
          <w:p w14:paraId="0DC5973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Port green Ethernet Energy-saving setting Broadcast storm control based </w:t>
            </w:r>
          </w:p>
          <w:p w14:paraId="26FDA754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port speed. The speed limit of the message flow in the access port.</w:t>
            </w:r>
          </w:p>
          <w:p w14:paraId="5EC5B28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minimum particle size is 64Kbps.</w:t>
            </w:r>
          </w:p>
        </w:tc>
      </w:tr>
      <w:tr w14:paraId="72FA151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16893FF7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Layer 3 Features</w:t>
            </w:r>
          </w:p>
        </w:tc>
        <w:tc>
          <w:tcPr>
            <w:tcW w:w="6409" w:type="dxa"/>
          </w:tcPr>
          <w:p w14:paraId="002E0297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</w:rPr>
              <w:t xml:space="preserve"> network management,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IPV4/IPV6 management L3 soft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routing forwarding,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</w:p>
          <w:p w14:paraId="718E397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tatic route, Default route @ 128 pcs,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APR@1024pcs</w:t>
            </w:r>
          </w:p>
        </w:tc>
      </w:tr>
      <w:tr w14:paraId="02D4FE8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225037E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B35B8ED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8C7709D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VLAN</w:t>
            </w:r>
          </w:p>
        </w:tc>
        <w:tc>
          <w:tcPr>
            <w:tcW w:w="6409" w:type="dxa"/>
          </w:tcPr>
          <w:p w14:paraId="0F59CC4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4K VLAN based on port, IEEE802.1q </w:t>
            </w:r>
          </w:p>
          <w:p w14:paraId="77FCBD3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the protocol</w:t>
            </w:r>
          </w:p>
          <w:p w14:paraId="01164F46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MAC</w:t>
            </w:r>
          </w:p>
          <w:p w14:paraId="1867F45A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VLAN based on IP</w:t>
            </w:r>
          </w:p>
          <w:p w14:paraId="3F5885C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Voice VLAN, QinQ configuration</w:t>
            </w:r>
          </w:p>
          <w:p w14:paraId="4E30477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 configuration of Access, Trunk, Hybrid</w:t>
            </w:r>
          </w:p>
        </w:tc>
      </w:tr>
      <w:tr w14:paraId="610226B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7FB86BC1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Aggregation</w:t>
            </w:r>
          </w:p>
        </w:tc>
        <w:tc>
          <w:tcPr>
            <w:tcW w:w="6409" w:type="dxa"/>
          </w:tcPr>
          <w:p w14:paraId="27F4B363">
            <w:pPr>
              <w:pStyle w:val="19"/>
              <w:spacing w:before="11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LACP, Static aggregation</w:t>
            </w:r>
          </w:p>
          <w:p w14:paraId="153DF0B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14</w:t>
            </w:r>
            <w:r>
              <w:rPr>
                <w:sz w:val="18"/>
                <w:szCs w:val="18"/>
              </w:rPr>
              <w:t xml:space="preserve"> aggregation groups and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16</w:t>
            </w:r>
            <w:r>
              <w:rPr>
                <w:sz w:val="18"/>
                <w:szCs w:val="18"/>
              </w:rPr>
              <w:t xml:space="preserve"> ports per group.</w:t>
            </w:r>
          </w:p>
        </w:tc>
      </w:tr>
      <w:tr w14:paraId="698A0D8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C6025BB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Spanning Tree</w:t>
            </w:r>
          </w:p>
        </w:tc>
        <w:tc>
          <w:tcPr>
            <w:tcW w:w="6409" w:type="dxa"/>
          </w:tcPr>
          <w:p w14:paraId="05D9BCA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STP (IEEE802.1d),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RSTP (IEEE802.1w),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MSTP (IEEE802.1s)</w:t>
            </w:r>
          </w:p>
        </w:tc>
      </w:tr>
      <w:tr w14:paraId="71BBFDE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56D68C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Industrial Ring</w:t>
            </w:r>
          </w:p>
          <w:p w14:paraId="638E924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Network Protocol</w:t>
            </w:r>
          </w:p>
        </w:tc>
        <w:tc>
          <w:tcPr>
            <w:tcW w:w="6409" w:type="dxa"/>
          </w:tcPr>
          <w:p w14:paraId="6C44626B">
            <w:pPr>
              <w:pStyle w:val="19"/>
              <w:spacing w:befor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G.8032 (ERPS),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Recovery time less than 20ms</w:t>
            </w:r>
          </w:p>
          <w:p w14:paraId="37A6614D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Ring at most, Max 250 devices per ring. Multicast</w:t>
            </w:r>
          </w:p>
        </w:tc>
      </w:tr>
      <w:tr w14:paraId="4E43623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F9D6945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Multicast</w:t>
            </w:r>
          </w:p>
        </w:tc>
        <w:tc>
          <w:tcPr>
            <w:tcW w:w="6409" w:type="dxa"/>
          </w:tcPr>
          <w:p w14:paraId="03F6F70D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MLD Snooping v1/v2,Multicast VLAN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Registration (MVR)</w:t>
            </w:r>
          </w:p>
          <w:p w14:paraId="2FC62A93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IGMP Snooping v1/v2, Max 1024 multicast groups, Fast log out</w:t>
            </w:r>
          </w:p>
        </w:tc>
      </w:tr>
      <w:tr w14:paraId="3E36C2D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8FF0A43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Mirroring</w:t>
            </w:r>
          </w:p>
        </w:tc>
        <w:tc>
          <w:tcPr>
            <w:tcW w:w="6409" w:type="dxa"/>
          </w:tcPr>
          <w:p w14:paraId="216773F4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Bidirectional data mirroring based on port</w:t>
            </w:r>
          </w:p>
        </w:tc>
      </w:tr>
      <w:tr w14:paraId="5E01BF8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709E3A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386EF66B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QoS</w:t>
            </w:r>
          </w:p>
        </w:tc>
        <w:tc>
          <w:tcPr>
            <w:tcW w:w="6409" w:type="dxa"/>
          </w:tcPr>
          <w:p w14:paraId="1CC8FE5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SP（Strict Priorty）</w:t>
            </w:r>
          </w:p>
          <w:p w14:paraId="38318CD3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WFQ (Weighted Fair Queuing)</w:t>
            </w:r>
          </w:p>
          <w:p w14:paraId="031D109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WRR (Weighted Round Robin)</w:t>
            </w:r>
          </w:p>
          <w:p w14:paraId="313B0EB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Random Early Detect (RED)</w:t>
            </w:r>
          </w:p>
          <w:p w14:paraId="5246908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WeightedRandomEarlyDetection (WRED)</w:t>
            </w:r>
          </w:p>
          <w:p w14:paraId="7B96669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Head Of Line</w:t>
            </w:r>
          </w:p>
          <w:p w14:paraId="1EC08BE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Best-Effort Service</w:t>
            </w:r>
          </w:p>
          <w:p w14:paraId="6D0DE7F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First come first served</w:t>
            </w:r>
          </w:p>
          <w:p w14:paraId="243B90A5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802.1p</w:t>
            </w:r>
          </w:p>
          <w:p w14:paraId="64F302B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Cos/Tos，QOS</w:t>
            </w:r>
          </w:p>
          <w:p w14:paraId="5D5B9A3C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Differentiated Service</w:t>
            </w:r>
          </w:p>
        </w:tc>
      </w:tr>
      <w:tr w14:paraId="790743B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DCDD4A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58A0FC97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ACL</w:t>
            </w:r>
          </w:p>
        </w:tc>
        <w:tc>
          <w:tcPr>
            <w:tcW w:w="6409" w:type="dxa"/>
          </w:tcPr>
          <w:p w14:paraId="12AB174E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Port-based Issuing ACL,ACL based on port and VLAN</w:t>
            </w:r>
          </w:p>
          <w:p w14:paraId="7A967A4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 to L4 packet filtering, matching first 80bytes message. </w:t>
            </w:r>
          </w:p>
          <w:p w14:paraId="51904D82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 ACL based on MAC, Destination MAC address, IP Source, </w:t>
            </w:r>
          </w:p>
          <w:p w14:paraId="134272C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Destination IP, IP Protocol Type, TCP/UDP Port, TCP/UDP Port Range, </w:t>
            </w:r>
          </w:p>
          <w:p w14:paraId="34DCBF55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VLAN, etc.</w:t>
            </w:r>
          </w:p>
        </w:tc>
      </w:tr>
      <w:tr w14:paraId="7EF5FD5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E25EACA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70A7A507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23AE4741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Security</w:t>
            </w:r>
          </w:p>
        </w:tc>
        <w:tc>
          <w:tcPr>
            <w:tcW w:w="6409" w:type="dxa"/>
          </w:tcPr>
          <w:p w14:paraId="46C69FDB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 IP ACL，MAC ACL，Vlan ACL,support ACL based on L3 L4</w:t>
            </w:r>
          </w:p>
          <w:p w14:paraId="7CDAA3C9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IP+MAC Port binding</w:t>
            </w:r>
          </w:p>
          <w:p w14:paraId="0AA7B9C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IP Source Guard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RP Detection</w:t>
            </w:r>
          </w:p>
          <w:p w14:paraId="660DBF57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IEEE 802.1x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port verification, support </w:t>
            </w:r>
            <w:r>
              <w:rPr>
                <w:rFonts w:hint="eastAsia"/>
                <w:sz w:val="18"/>
                <w:szCs w:val="18"/>
              </w:rPr>
              <w:t>Radius</w:t>
            </w:r>
          </w:p>
        </w:tc>
      </w:tr>
      <w:tr w14:paraId="6EF31A4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55B6F534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DHCP</w:t>
            </w:r>
          </w:p>
        </w:tc>
        <w:tc>
          <w:tcPr>
            <w:tcW w:w="6409" w:type="dxa"/>
          </w:tcPr>
          <w:p w14:paraId="7837A7CC">
            <w:pPr>
              <w:pStyle w:val="19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DHCP Client,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Snooping,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Server,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Relay</w:t>
            </w:r>
          </w:p>
        </w:tc>
      </w:tr>
      <w:tr w14:paraId="4F63D19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3F20DFF6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297E0E8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IP routing</w:t>
            </w:r>
          </w:p>
        </w:tc>
        <w:tc>
          <w:tcPr>
            <w:tcW w:w="6409" w:type="dxa"/>
          </w:tcPr>
          <w:p w14:paraId="689FE12B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port-based input/output bandwidth management. </w:t>
            </w:r>
          </w:p>
          <w:p w14:paraId="40F732F1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Supports static routes.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IPV6</w:t>
            </w:r>
          </w:p>
          <w:p w14:paraId="78398C13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the virtual route redundancy protocol VRRP. </w:t>
            </w:r>
          </w:p>
          <w:p w14:paraId="534D7430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Dynamic routes such as RIP, RIPng, OSPF, and OSPFv3 are supported.</w:t>
            </w:r>
          </w:p>
        </w:tc>
      </w:tr>
      <w:tr w14:paraId="242063F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32742C4A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D5DE8FD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System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maintenance</w:t>
            </w:r>
          </w:p>
        </w:tc>
        <w:tc>
          <w:tcPr>
            <w:tcW w:w="6409" w:type="dxa"/>
          </w:tcPr>
          <w:p w14:paraId="6DE9F296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configuration file uploading and downloading. Upload the upgrade package. </w:t>
            </w:r>
          </w:p>
          <w:p w14:paraId="472EDB0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factory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restore on</w:t>
            </w:r>
            <w:r>
              <w:rPr>
                <w:sz w:val="18"/>
                <w:szCs w:val="18"/>
              </w:rPr>
              <w:t xml:space="preserve"> WEB</w:t>
            </w:r>
            <w:r>
              <w:rPr>
                <w:rFonts w:hint="eastAsia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</w:rPr>
              <w:t xml:space="preserve"> Supports the system log function. </w:t>
            </w:r>
          </w:p>
          <w:p w14:paraId="55CF8983">
            <w:pPr>
              <w:pStyle w:val="19"/>
              <w:spacing w:before="112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 Ping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 xml:space="preserve"> 、tracert、cable detection </w:t>
            </w:r>
            <w:r>
              <w:rPr>
                <w:sz w:val="18"/>
                <w:szCs w:val="18"/>
              </w:rPr>
              <w:t>and other diagnostic functions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.</w:t>
            </w:r>
          </w:p>
          <w:p w14:paraId="63BB804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WEB management (HTTP and HTTPS). </w:t>
            </w:r>
          </w:p>
          <w:p w14:paraId="315FC2F4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CLI management. Supports Telnet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remote management</w:t>
            </w:r>
            <w:r>
              <w:rPr>
                <w:sz w:val="18"/>
                <w:szCs w:val="18"/>
              </w:rPr>
              <w:t xml:space="preserve">. </w:t>
            </w:r>
          </w:p>
          <w:p w14:paraId="54EC90F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SSH 2.0. Supports SNMP network management. </w:t>
            </w:r>
          </w:p>
          <w:p w14:paraId="22725C00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RMON; Supports NTP clients.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Support </w:t>
            </w:r>
            <w:r>
              <w:rPr>
                <w:rFonts w:hint="eastAsia"/>
                <w:sz w:val="18"/>
                <w:szCs w:val="18"/>
              </w:rPr>
              <w:t>PTP（1588v2）</w:t>
            </w:r>
          </w:p>
        </w:tc>
      </w:tr>
    </w:tbl>
    <w:p w14:paraId="2F979C44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90DE47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A1554F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1D9EDE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E3EFBB2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A309DF8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59C041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A07FD74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B941C8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86EA87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2BC0144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963EFD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D27CB82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E34DA0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127C706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3A8589E4">
      <w:pPr>
        <w:pStyle w:val="3"/>
        <w:jc w:val="center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drawing>
          <wp:inline distT="0" distB="0" distL="0" distR="0">
            <wp:extent cx="5156200" cy="3200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B6A7A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8586B6E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2E3AF4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AB024D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484B0B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9"/>
        <w:tblW w:w="9244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7371"/>
      </w:tblGrid>
      <w:tr w14:paraId="40839D4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873" w:type="dxa"/>
            <w:shd w:val="clear" w:color="auto" w:fill="E6E6E6"/>
            <w:vAlign w:val="center"/>
          </w:tcPr>
          <w:p w14:paraId="2F086335">
            <w:pPr>
              <w:pStyle w:val="19"/>
              <w:spacing w:before="24" w:line="360" w:lineRule="auto"/>
              <w:jc w:val="center"/>
              <w:rPr>
                <w:rFonts w:eastAsia="宋体"/>
                <w:b/>
                <w:bCs/>
                <w:color w:val="3B3838" w:themeColor="background2" w:themeShade="40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b/>
                <w:bCs/>
                <w:color w:val="3B3838" w:themeColor="background2" w:themeShade="40"/>
                <w:sz w:val="20"/>
                <w:szCs w:val="20"/>
                <w:lang w:eastAsia="zh-CN"/>
              </w:rPr>
              <w:t>LBT48GST4-M-SFP</w:t>
            </w:r>
          </w:p>
        </w:tc>
        <w:tc>
          <w:tcPr>
            <w:tcW w:w="7371" w:type="dxa"/>
            <w:vAlign w:val="center"/>
          </w:tcPr>
          <w:p w14:paraId="08895A49">
            <w:pPr>
              <w:pStyle w:val="8"/>
              <w:spacing w:line="360" w:lineRule="auto"/>
              <w:ind w:left="0" w:firstLine="210" w:firstLineChars="100"/>
              <w:jc w:val="center"/>
              <w:rPr>
                <w:color w:val="3B3838" w:themeColor="background2" w:themeShade="40"/>
                <w:sz w:val="21"/>
                <w:szCs w:val="21"/>
              </w:rPr>
            </w:pPr>
            <w:r>
              <w:rPr>
                <w:rFonts w:hint="eastAsia" w:eastAsia="宋体"/>
                <w:color w:val="3B3838" w:themeColor="background2" w:themeShade="40"/>
                <w:sz w:val="21"/>
                <w:szCs w:val="21"/>
                <w:lang w:eastAsia="zh-CN"/>
              </w:rPr>
              <w:t>8</w:t>
            </w:r>
            <w:r>
              <w:rPr>
                <w:color w:val="3B3838" w:themeColor="background2" w:themeShade="40"/>
                <w:sz w:val="21"/>
                <w:szCs w:val="21"/>
              </w:rPr>
              <w:t>-Port gigabit</w:t>
            </w:r>
            <w:r>
              <w:rPr>
                <w:rFonts w:hint="eastAsia" w:eastAsia="宋体"/>
                <w:color w:val="3B3838" w:themeColor="background2" w:themeShade="40"/>
                <w:sz w:val="21"/>
                <w:szCs w:val="21"/>
                <w:lang w:eastAsia="zh-CN"/>
              </w:rPr>
              <w:t xml:space="preserve"> + </w:t>
            </w:r>
            <w:r>
              <w:rPr>
                <w:color w:val="3B3838" w:themeColor="background2" w:themeShade="40"/>
                <w:sz w:val="21"/>
                <w:szCs w:val="21"/>
              </w:rPr>
              <w:t>4-Port 10G SFP L3 Managed Industrial Switch</w:t>
            </w:r>
          </w:p>
        </w:tc>
      </w:tr>
    </w:tbl>
    <w:p w14:paraId="114390C8">
      <w:pPr>
        <w:rPr>
          <w:rFonts w:ascii="Arial" w:hAnsi="Arial" w:cs="Arial"/>
        </w:rPr>
      </w:pPr>
    </w:p>
    <w:p w14:paraId="7468B15E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DF525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47994">
    <w:pPr>
      <w:pStyle w:val="6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B2043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C4ADB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NzlhMDUwN2IzNDk1NmU3MjNkYzNkODJmM2I4YTMifQ=="/>
  </w:docVars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05B3E"/>
    <w:rsid w:val="001566AC"/>
    <w:rsid w:val="00156837"/>
    <w:rsid w:val="001804C8"/>
    <w:rsid w:val="00185EB9"/>
    <w:rsid w:val="00191C5A"/>
    <w:rsid w:val="00194E33"/>
    <w:rsid w:val="001B4E3F"/>
    <w:rsid w:val="001B78A9"/>
    <w:rsid w:val="001C6159"/>
    <w:rsid w:val="001D18F8"/>
    <w:rsid w:val="001F5016"/>
    <w:rsid w:val="002071DB"/>
    <w:rsid w:val="00211C10"/>
    <w:rsid w:val="002140BB"/>
    <w:rsid w:val="002330B5"/>
    <w:rsid w:val="002344AA"/>
    <w:rsid w:val="002A1FCC"/>
    <w:rsid w:val="002A7BBC"/>
    <w:rsid w:val="002B1A8D"/>
    <w:rsid w:val="002C24E6"/>
    <w:rsid w:val="002C6CF4"/>
    <w:rsid w:val="002E2DE8"/>
    <w:rsid w:val="002F7EF9"/>
    <w:rsid w:val="00351803"/>
    <w:rsid w:val="003566C9"/>
    <w:rsid w:val="00370E3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52EFB"/>
    <w:rsid w:val="00457FA8"/>
    <w:rsid w:val="0047541D"/>
    <w:rsid w:val="004930E8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161E"/>
    <w:rsid w:val="005E369A"/>
    <w:rsid w:val="006135CE"/>
    <w:rsid w:val="006224AA"/>
    <w:rsid w:val="00625627"/>
    <w:rsid w:val="00647706"/>
    <w:rsid w:val="00672B89"/>
    <w:rsid w:val="006843C5"/>
    <w:rsid w:val="006C1D40"/>
    <w:rsid w:val="006C2C82"/>
    <w:rsid w:val="006C71EB"/>
    <w:rsid w:val="006C7FDB"/>
    <w:rsid w:val="006F0019"/>
    <w:rsid w:val="0072158E"/>
    <w:rsid w:val="00732D57"/>
    <w:rsid w:val="0073514A"/>
    <w:rsid w:val="00742FB7"/>
    <w:rsid w:val="007453AF"/>
    <w:rsid w:val="00762F1C"/>
    <w:rsid w:val="007632BD"/>
    <w:rsid w:val="00770B68"/>
    <w:rsid w:val="007819B1"/>
    <w:rsid w:val="00784E25"/>
    <w:rsid w:val="00795049"/>
    <w:rsid w:val="007A012D"/>
    <w:rsid w:val="007D2DD1"/>
    <w:rsid w:val="007D30DF"/>
    <w:rsid w:val="007D4D6D"/>
    <w:rsid w:val="007F2475"/>
    <w:rsid w:val="00834BC5"/>
    <w:rsid w:val="008421AF"/>
    <w:rsid w:val="008707FE"/>
    <w:rsid w:val="00872AF1"/>
    <w:rsid w:val="00875198"/>
    <w:rsid w:val="0089435F"/>
    <w:rsid w:val="0089479C"/>
    <w:rsid w:val="008A45B7"/>
    <w:rsid w:val="008A4A52"/>
    <w:rsid w:val="008B67E2"/>
    <w:rsid w:val="008C1918"/>
    <w:rsid w:val="00933C06"/>
    <w:rsid w:val="009371B0"/>
    <w:rsid w:val="009500BE"/>
    <w:rsid w:val="00954E0B"/>
    <w:rsid w:val="009573EE"/>
    <w:rsid w:val="00971793"/>
    <w:rsid w:val="00975725"/>
    <w:rsid w:val="0098556F"/>
    <w:rsid w:val="009956CB"/>
    <w:rsid w:val="009A3A24"/>
    <w:rsid w:val="009B7DB8"/>
    <w:rsid w:val="009C4B70"/>
    <w:rsid w:val="009D4897"/>
    <w:rsid w:val="009E3D2E"/>
    <w:rsid w:val="009F4511"/>
    <w:rsid w:val="009F6404"/>
    <w:rsid w:val="00A04CAA"/>
    <w:rsid w:val="00A17AF2"/>
    <w:rsid w:val="00A26D97"/>
    <w:rsid w:val="00A314E7"/>
    <w:rsid w:val="00A43EB3"/>
    <w:rsid w:val="00AA1149"/>
    <w:rsid w:val="00AA6B96"/>
    <w:rsid w:val="00B00931"/>
    <w:rsid w:val="00B04F73"/>
    <w:rsid w:val="00B21826"/>
    <w:rsid w:val="00B248E1"/>
    <w:rsid w:val="00B4271A"/>
    <w:rsid w:val="00BD7014"/>
    <w:rsid w:val="00BE76D6"/>
    <w:rsid w:val="00C04048"/>
    <w:rsid w:val="00C07759"/>
    <w:rsid w:val="00C078E6"/>
    <w:rsid w:val="00C51DDF"/>
    <w:rsid w:val="00C61414"/>
    <w:rsid w:val="00C661D3"/>
    <w:rsid w:val="00CA0F5D"/>
    <w:rsid w:val="00CE0991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6A68"/>
    <w:rsid w:val="00E03160"/>
    <w:rsid w:val="00E06FE9"/>
    <w:rsid w:val="00E072D7"/>
    <w:rsid w:val="00E12A55"/>
    <w:rsid w:val="00E2399D"/>
    <w:rsid w:val="00E6680F"/>
    <w:rsid w:val="00E75B1C"/>
    <w:rsid w:val="00E8721D"/>
    <w:rsid w:val="00E93E85"/>
    <w:rsid w:val="00EA307D"/>
    <w:rsid w:val="00EC20C9"/>
    <w:rsid w:val="00EC2137"/>
    <w:rsid w:val="00ED02D7"/>
    <w:rsid w:val="00F061C5"/>
    <w:rsid w:val="00F17B94"/>
    <w:rsid w:val="00F27E80"/>
    <w:rsid w:val="00F5617E"/>
    <w:rsid w:val="00F657FE"/>
    <w:rsid w:val="00F75025"/>
    <w:rsid w:val="00F84C5D"/>
    <w:rsid w:val="00FA24FC"/>
    <w:rsid w:val="00FB3463"/>
    <w:rsid w:val="02EC2F60"/>
    <w:rsid w:val="055C30DB"/>
    <w:rsid w:val="07F12ED3"/>
    <w:rsid w:val="09E23DB2"/>
    <w:rsid w:val="09FB1114"/>
    <w:rsid w:val="0DDB31B4"/>
    <w:rsid w:val="0F3D5D2B"/>
    <w:rsid w:val="0FC671BC"/>
    <w:rsid w:val="10A712D0"/>
    <w:rsid w:val="135B3152"/>
    <w:rsid w:val="13C95DDF"/>
    <w:rsid w:val="17311ED3"/>
    <w:rsid w:val="1C1D03C3"/>
    <w:rsid w:val="27D24527"/>
    <w:rsid w:val="28990BC8"/>
    <w:rsid w:val="2C565FEB"/>
    <w:rsid w:val="2E7E58F3"/>
    <w:rsid w:val="2F176F1F"/>
    <w:rsid w:val="31444561"/>
    <w:rsid w:val="31F10586"/>
    <w:rsid w:val="36BD3722"/>
    <w:rsid w:val="38E70ED4"/>
    <w:rsid w:val="3C804435"/>
    <w:rsid w:val="3C835501"/>
    <w:rsid w:val="3FC51878"/>
    <w:rsid w:val="4155525B"/>
    <w:rsid w:val="41A86910"/>
    <w:rsid w:val="425628DC"/>
    <w:rsid w:val="44470AAB"/>
    <w:rsid w:val="476E4433"/>
    <w:rsid w:val="47FA3492"/>
    <w:rsid w:val="4F902361"/>
    <w:rsid w:val="54311DA9"/>
    <w:rsid w:val="548D462B"/>
    <w:rsid w:val="55545149"/>
    <w:rsid w:val="5887071B"/>
    <w:rsid w:val="636558AF"/>
    <w:rsid w:val="685D53DA"/>
    <w:rsid w:val="6A074DF8"/>
    <w:rsid w:val="6B334618"/>
    <w:rsid w:val="71F40CAD"/>
    <w:rsid w:val="7406295F"/>
    <w:rsid w:val="762B4A78"/>
    <w:rsid w:val="782A3DBC"/>
    <w:rsid w:val="7E9D33A0"/>
    <w:rsid w:val="7EFC38D2"/>
    <w:rsid w:val="7FE2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link w:val="18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6"/>
    <w:qFormat/>
    <w:uiPriority w:val="0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1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7">
    <w:name w:val="正文文本 字符"/>
    <w:basedOn w:val="11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8">
    <w:name w:val="标题 字符"/>
    <w:basedOn w:val="11"/>
    <w:link w:val="8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20">
    <w:name w:val="transsent"/>
    <w:basedOn w:val="11"/>
    <w:qFormat/>
    <w:uiPriority w:val="0"/>
  </w:style>
  <w:style w:type="paragraph" w:customStyle="1" w:styleId="21">
    <w:name w:val="_tg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apple-converted-space"/>
    <w:basedOn w:val="11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8442F7-5BF7-4AB6-AE4A-99865B5FC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825</Words>
  <Characters>4936</Characters>
  <Lines>41</Lines>
  <Paragraphs>11</Paragraphs>
  <TotalTime>0</TotalTime>
  <ScaleCrop>false</ScaleCrop>
  <LinksUpToDate>false</LinksUpToDate>
  <CharactersWithSpaces>5635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2026-07-22T08:32:58Z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76B39B5789084AFEA35B1CD6EE1F7A96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