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679088">
      <w:pPr>
        <w:jc w:val="center"/>
        <w:rPr>
          <w:rFonts w:ascii="Arial" w:hAnsi="Arial" w:cs="Arial"/>
          <w:b/>
          <w:sz w:val="30"/>
          <w:szCs w:val="30"/>
        </w:rPr>
      </w:pPr>
    </w:p>
    <w:p w14:paraId="6AA76751">
      <w:pPr>
        <w:jc w:val="center"/>
        <w:rPr>
          <w:rFonts w:hint="default" w:ascii="Arial" w:hAnsi="Arial" w:eastAsia="宋体" w:cs="Arial"/>
          <w:b/>
          <w:sz w:val="30"/>
          <w:szCs w:val="30"/>
          <w:lang w:val="en-US" w:eastAsia="zh-CN"/>
        </w:rPr>
      </w:pPr>
      <w:r>
        <w:rPr>
          <w:rFonts w:ascii="Arial" w:hAnsi="Arial" w:cs="Arial"/>
          <w:b/>
          <w:sz w:val="30"/>
          <w:szCs w:val="30"/>
        </w:rPr>
        <w:t>11a</w:t>
      </w:r>
      <w:r>
        <w:rPr>
          <w:rFonts w:hint="eastAsia" w:ascii="Arial" w:hAnsi="Arial" w:cs="Arial"/>
          <w:b/>
          <w:sz w:val="30"/>
          <w:szCs w:val="30"/>
        </w:rPr>
        <w:t>x</w:t>
      </w:r>
      <w:r>
        <w:rPr>
          <w:rFonts w:ascii="Arial" w:hAnsi="Arial" w:cs="Arial"/>
          <w:b/>
          <w:sz w:val="30"/>
          <w:szCs w:val="30"/>
        </w:rPr>
        <w:t xml:space="preserve"> </w:t>
      </w:r>
      <w:r>
        <w:rPr>
          <w:rFonts w:hint="eastAsia" w:ascii="Arial" w:hAnsi="Arial" w:cs="Arial"/>
          <w:b/>
          <w:sz w:val="30"/>
          <w:szCs w:val="30"/>
          <w:lang w:val="en-US" w:eastAsia="zh-CN"/>
        </w:rPr>
        <w:t>30</w:t>
      </w:r>
      <w:r>
        <w:rPr>
          <w:rFonts w:hint="eastAsia" w:ascii="Arial" w:hAnsi="Arial" w:cs="Arial"/>
          <w:b/>
          <w:sz w:val="30"/>
          <w:szCs w:val="30"/>
        </w:rPr>
        <w:t>00</w:t>
      </w:r>
      <w:r>
        <w:rPr>
          <w:rFonts w:ascii="Arial" w:hAnsi="Arial" w:cs="Arial"/>
          <w:b/>
          <w:sz w:val="30"/>
          <w:szCs w:val="30"/>
        </w:rPr>
        <w:t xml:space="preserve">Mbps </w:t>
      </w:r>
      <w:r>
        <w:rPr>
          <w:rFonts w:hint="eastAsia" w:ascii="Arial" w:hAnsi="Arial" w:cs="Arial"/>
          <w:b/>
          <w:sz w:val="30"/>
          <w:szCs w:val="30"/>
        </w:rPr>
        <w:t>Outdoor</w:t>
      </w:r>
      <w:r>
        <w:rPr>
          <w:rFonts w:ascii="Arial" w:hAnsi="Arial" w:cs="Arial"/>
          <w:b/>
          <w:sz w:val="30"/>
          <w:szCs w:val="30"/>
        </w:rPr>
        <w:t xml:space="preserve"> Wireless AP</w:t>
      </w:r>
      <w:r>
        <w:rPr>
          <w:rFonts w:hint="eastAsia" w:ascii="Arial" w:hAnsi="Arial" w:cs="Arial"/>
          <w:b/>
          <w:sz w:val="30"/>
          <w:szCs w:val="30"/>
          <w:lang w:val="en-US" w:eastAsia="zh-CN"/>
        </w:rPr>
        <w:t>-Omni Antenna</w:t>
      </w:r>
    </w:p>
    <w:p w14:paraId="23FA1717">
      <w:pPr>
        <w:jc w:val="center"/>
        <w:rPr>
          <w:rFonts w:hint="eastAsia" w:ascii="Arial" w:hAnsi="Arial" w:eastAsia="宋体" w:cs="Arial"/>
          <w:bCs/>
          <w:szCs w:val="21"/>
          <w:lang w:val="en-US" w:eastAsia="zh-CN"/>
        </w:rPr>
      </w:pPr>
      <w:r>
        <w:rPr>
          <w:rFonts w:ascii="Arial" w:hAnsi="Arial" w:cs="Arial"/>
          <w:bCs/>
          <w:szCs w:val="21"/>
        </w:rPr>
        <w:t xml:space="preserve">                                    Model:</w:t>
      </w:r>
      <w:r>
        <w:rPr>
          <w:rFonts w:hint="eastAsia" w:ascii="Arial" w:hAnsi="Arial" w:cs="Arial"/>
          <w:bCs/>
          <w:szCs w:val="21"/>
          <w:lang w:eastAsia="zh-CN"/>
        </w:rPr>
        <w:t>T300-HQ830-P2</w:t>
      </w:r>
    </w:p>
    <w:p w14:paraId="05CBD23B">
      <w:pPr>
        <w:widowControl/>
        <w:jc w:val="both"/>
        <w:rPr>
          <w:rFonts w:ascii="Arial" w:hAnsi="Arial" w:cs="Arial"/>
          <w:kern w:val="0"/>
          <w:sz w:val="24"/>
          <w:szCs w:val="24"/>
        </w:rPr>
      </w:pPr>
    </w:p>
    <w:p w14:paraId="09D05C87">
      <w:pPr>
        <w:widowControl/>
        <w:jc w:val="center"/>
        <w:rPr>
          <w:rFonts w:hint="eastAsia" w:ascii="Arial" w:hAnsi="Arial" w:eastAsia="宋体" w:cs="Arial"/>
          <w:kern w:val="0"/>
          <w:sz w:val="24"/>
          <w:szCs w:val="24"/>
          <w:lang w:eastAsia="zh-CN"/>
        </w:rPr>
      </w:pPr>
    </w:p>
    <w:p w14:paraId="4A3BBB77">
      <w:pPr>
        <w:widowControl/>
        <w:jc w:val="center"/>
        <w:rPr>
          <w:rFonts w:ascii="Arial" w:hAnsi="Arial" w:cs="Arial"/>
          <w:kern w:val="0"/>
          <w:sz w:val="24"/>
          <w:szCs w:val="24"/>
        </w:rPr>
      </w:pPr>
    </w:p>
    <w:p w14:paraId="1DAEA940">
      <w:pPr>
        <w:widowControl/>
        <w:jc w:val="both"/>
        <w:rPr>
          <w:rFonts w:ascii="Arial" w:hAnsi="Arial" w:cs="Arial"/>
          <w:kern w:val="0"/>
          <w:sz w:val="24"/>
          <w:szCs w:val="24"/>
        </w:rPr>
      </w:pPr>
    </w:p>
    <w:p w14:paraId="618D058F">
      <w:pPr>
        <w:widowControl/>
        <w:jc w:val="center"/>
        <w:rPr>
          <w:rFonts w:hint="eastAsia" w:ascii="Arial" w:hAnsi="Arial" w:eastAsia="宋体" w:cs="Arial"/>
          <w:kern w:val="0"/>
          <w:sz w:val="24"/>
          <w:szCs w:val="24"/>
          <w:lang w:eastAsia="zh-CN"/>
        </w:rPr>
      </w:pPr>
      <w:r>
        <w:drawing>
          <wp:inline distT="0" distB="0" distL="114300" distR="114300">
            <wp:extent cx="2984500" cy="4822190"/>
            <wp:effectExtent l="0" t="0" r="0" b="0"/>
            <wp:docPr id="10" name="图片 10" descr="01206279004c8f8b998c517c50408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01206279004c8f8b998c517c504084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87584" cy="4827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5CBB7">
      <w:pPr>
        <w:widowControl/>
        <w:jc w:val="center"/>
        <w:rPr>
          <w:rFonts w:hint="eastAsia" w:ascii="Arial" w:hAnsi="Arial" w:eastAsia="宋体" w:cs="Arial"/>
          <w:kern w:val="0"/>
          <w:sz w:val="24"/>
          <w:szCs w:val="24"/>
          <w:lang w:eastAsia="zh-CN"/>
        </w:rPr>
      </w:pPr>
    </w:p>
    <w:p w14:paraId="7E5CFF18">
      <w:pPr>
        <w:widowControl/>
        <w:jc w:val="center"/>
        <w:rPr>
          <w:rFonts w:hint="eastAsia" w:ascii="Arial" w:hAnsi="Arial" w:cs="Arial"/>
          <w:kern w:val="0"/>
          <w:sz w:val="24"/>
          <w:szCs w:val="24"/>
        </w:rPr>
      </w:pPr>
    </w:p>
    <w:p w14:paraId="58F372D7">
      <w:pPr>
        <w:widowControl/>
        <w:jc w:val="center"/>
        <w:rPr>
          <w:rFonts w:ascii="Arial" w:hAnsi="Arial" w:cs="Arial"/>
          <w:kern w:val="0"/>
          <w:sz w:val="24"/>
          <w:szCs w:val="24"/>
        </w:rPr>
      </w:pPr>
    </w:p>
    <w:p w14:paraId="20EC3366">
      <w:pPr>
        <w:widowControl/>
        <w:jc w:val="center"/>
        <w:rPr>
          <w:rFonts w:ascii="Arial" w:hAnsi="Arial" w:cs="Arial"/>
        </w:rPr>
      </w:pPr>
    </w:p>
    <w:p w14:paraId="3712347E">
      <w:pPr>
        <w:widowControl/>
        <w:jc w:val="left"/>
        <w:rPr>
          <w:rFonts w:ascii="Arial" w:hAnsi="Arial" w:cs="Arial"/>
        </w:rPr>
      </w:pPr>
    </w:p>
    <w:p w14:paraId="11394C66">
      <w:pPr>
        <w:jc w:val="left"/>
        <w:rPr>
          <w:rFonts w:ascii="Arial" w:hAnsi="Arial" w:cs="Arial"/>
          <w:sz w:val="32"/>
          <w:szCs w:val="32"/>
        </w:rPr>
      </w:pPr>
    </w:p>
    <w:p w14:paraId="26F7C480">
      <w:pPr>
        <w:jc w:val="left"/>
        <w:rPr>
          <w:rFonts w:ascii="Arial" w:hAnsi="Arial" w:cs="Arial"/>
          <w:sz w:val="32"/>
          <w:szCs w:val="32"/>
        </w:rPr>
      </w:pPr>
    </w:p>
    <w:p w14:paraId="61D41662">
      <w:pPr>
        <w:jc w:val="left"/>
        <w:rPr>
          <w:rFonts w:ascii="Arial" w:hAnsi="Arial" w:cs="Arial"/>
          <w:sz w:val="32"/>
          <w:szCs w:val="32"/>
        </w:rPr>
      </w:pPr>
    </w:p>
    <w:p w14:paraId="4AC09700">
      <w:pPr>
        <w:jc w:val="lef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Description:</w:t>
      </w:r>
    </w:p>
    <w:p w14:paraId="04B7C87D">
      <w:pPr>
        <w:spacing w:line="360" w:lineRule="auto"/>
        <w:jc w:val="left"/>
        <w:rPr>
          <w:rFonts w:hint="eastAsia" w:ascii="Arial" w:hAnsi="Arial" w:cs="Arial"/>
          <w:sz w:val="22"/>
          <w:lang w:eastAsia="zh-CN"/>
        </w:rPr>
      </w:pPr>
      <w:r>
        <w:rPr>
          <w:rFonts w:hint="eastAsia" w:ascii="Arial" w:hAnsi="Arial" w:cs="Arial"/>
          <w:sz w:val="22"/>
          <w:lang w:val="en-US" w:eastAsia="zh-CN"/>
        </w:rPr>
        <w:t>T300</w:t>
      </w:r>
      <w:r>
        <w:rPr>
          <w:rFonts w:hint="eastAsia" w:ascii="Arial" w:hAnsi="Arial" w:cs="Arial"/>
          <w:sz w:val="22"/>
          <w:lang w:eastAsia="zh-CN"/>
        </w:rPr>
        <w:t>-HQ830-P2 is a high-performance 4T4R dual-band 802.11AX product that can provide 2.4G and 5.8GHz dual-band wireless services. 2.4G provides a maximum access rate of 574Mbps, and 5G provides a maximum access rate of 2402Mbps.</w:t>
      </w:r>
    </w:p>
    <w:p w14:paraId="6485CDFB">
      <w:pPr>
        <w:spacing w:line="360" w:lineRule="auto"/>
        <w:jc w:val="left"/>
        <w:rPr>
          <w:rFonts w:hint="eastAsia" w:ascii="Arial" w:hAnsi="Arial" w:cs="Arial"/>
          <w:sz w:val="22"/>
          <w:lang w:eastAsia="zh-CN"/>
        </w:rPr>
      </w:pPr>
    </w:p>
    <w:p w14:paraId="381EF870">
      <w:pPr>
        <w:jc w:val="left"/>
        <w:rPr>
          <w:rFonts w:hint="eastAsia" w:ascii="Arial" w:hAnsi="Arial" w:cs="Arial"/>
          <w:sz w:val="32"/>
          <w:szCs w:val="32"/>
          <w:lang w:eastAsia="zh-CN"/>
        </w:rPr>
      </w:pPr>
      <w:r>
        <w:rPr>
          <w:rFonts w:hint="eastAsia" w:ascii="Arial" w:hAnsi="Arial" w:cs="Arial"/>
          <w:sz w:val="32"/>
          <w:szCs w:val="32"/>
          <w:lang w:eastAsia="zh-CN"/>
        </w:rPr>
        <w:t>Main Features:</w:t>
      </w:r>
    </w:p>
    <w:p w14:paraId="5EC5A50C">
      <w:pPr>
        <w:numPr>
          <w:ilvl w:val="0"/>
          <w:numId w:val="1"/>
        </w:numPr>
        <w:spacing w:line="360" w:lineRule="auto"/>
        <w:ind w:left="420" w:leftChars="0" w:hanging="420" w:firstLineChars="0"/>
        <w:jc w:val="left"/>
        <w:rPr>
          <w:rFonts w:hint="eastAsia" w:ascii="Arial" w:hAnsi="Arial" w:cs="Arial"/>
          <w:sz w:val="22"/>
          <w:lang w:val="en-US" w:eastAsia="zh-CN"/>
        </w:rPr>
      </w:pPr>
      <w:r>
        <w:rPr>
          <w:rFonts w:hint="eastAsia" w:ascii="Arial" w:hAnsi="Arial" w:cs="Arial"/>
          <w:sz w:val="22"/>
          <w:lang w:eastAsia="zh-CN"/>
        </w:rPr>
        <w:t>Has better transmission quality, higher transmission rate, and concurrent rate up to 3000Mbps</w:t>
      </w:r>
      <w:r>
        <w:rPr>
          <w:rFonts w:hint="eastAsia" w:ascii="Arial" w:hAnsi="Arial" w:cs="Arial"/>
          <w:sz w:val="22"/>
          <w:lang w:val="en-US" w:eastAsia="zh-CN"/>
        </w:rPr>
        <w:t>.</w:t>
      </w:r>
    </w:p>
    <w:p w14:paraId="229DEBA7">
      <w:pPr>
        <w:numPr>
          <w:ilvl w:val="0"/>
          <w:numId w:val="1"/>
        </w:numPr>
        <w:spacing w:line="360" w:lineRule="auto"/>
        <w:ind w:left="420" w:leftChars="0" w:hanging="420" w:firstLineChars="0"/>
        <w:jc w:val="left"/>
        <w:rPr>
          <w:rFonts w:hint="default" w:ascii="Arial" w:hAnsi="Arial" w:cs="Arial"/>
          <w:sz w:val="22"/>
          <w:lang w:val="en-US" w:eastAsia="zh-CN"/>
        </w:rPr>
      </w:pPr>
      <w:r>
        <w:rPr>
          <w:rFonts w:hint="eastAsia" w:ascii="Arial" w:hAnsi="Arial" w:cs="Arial"/>
          <w:sz w:val="22"/>
          <w:lang w:val="en-US" w:eastAsia="zh-CN"/>
        </w:rPr>
        <w:t>Using IPQ5018 chip, it greatly expands the user capacity and can support 128 users.</w:t>
      </w:r>
    </w:p>
    <w:p w14:paraId="3FFECE1E">
      <w:pPr>
        <w:numPr>
          <w:ilvl w:val="0"/>
          <w:numId w:val="1"/>
        </w:numPr>
        <w:spacing w:line="360" w:lineRule="auto"/>
        <w:ind w:left="420" w:leftChars="0" w:hanging="420" w:firstLineChars="0"/>
        <w:jc w:val="left"/>
        <w:rPr>
          <w:rFonts w:hint="default" w:ascii="Arial" w:hAnsi="Arial" w:cs="Arial"/>
          <w:sz w:val="22"/>
          <w:lang w:val="en-US" w:eastAsia="zh-CN"/>
        </w:rPr>
      </w:pPr>
      <w:r>
        <w:rPr>
          <w:rFonts w:hint="eastAsia" w:ascii="Arial" w:hAnsi="Arial" w:cs="Arial"/>
          <w:sz w:val="22"/>
          <w:lang w:val="en-US" w:eastAsia="zh-CN"/>
        </w:rPr>
        <w:t>The heat sink adopts snap-on structure design and surface nano-coating treatment, which makes the heat dissipation effect more ideal.</w:t>
      </w:r>
    </w:p>
    <w:p w14:paraId="5E826C0E">
      <w:pPr>
        <w:numPr>
          <w:ilvl w:val="0"/>
          <w:numId w:val="1"/>
        </w:numPr>
        <w:spacing w:line="360" w:lineRule="auto"/>
        <w:ind w:left="420" w:leftChars="0" w:hanging="420" w:firstLineChars="0"/>
        <w:jc w:val="left"/>
        <w:rPr>
          <w:rFonts w:hint="eastAsia" w:ascii="Arial" w:hAnsi="Arial" w:cs="Arial"/>
          <w:sz w:val="22"/>
          <w:lang w:val="en-US" w:eastAsia="zh-CN"/>
        </w:rPr>
      </w:pPr>
      <w:r>
        <w:rPr>
          <w:rFonts w:hint="eastAsia" w:ascii="Arial" w:hAnsi="Arial" w:cs="Arial"/>
          <w:sz w:val="22"/>
          <w:lang w:val="en-US" w:eastAsia="zh-CN"/>
        </w:rPr>
        <w:t>The radio frequency uses high-power FEM, which has stable performance and farther coverage.</w:t>
      </w:r>
    </w:p>
    <w:p w14:paraId="559D74BE">
      <w:pPr>
        <w:numPr>
          <w:ilvl w:val="0"/>
          <w:numId w:val="1"/>
        </w:numPr>
        <w:spacing w:line="360" w:lineRule="auto"/>
        <w:ind w:left="420" w:leftChars="0" w:hanging="420" w:firstLineChars="0"/>
        <w:jc w:val="left"/>
        <w:rPr>
          <w:rFonts w:hint="eastAsia" w:ascii="Arial" w:hAnsi="Arial" w:cs="Arial"/>
          <w:sz w:val="22"/>
          <w:lang w:val="en-US" w:eastAsia="zh-CN"/>
        </w:rPr>
      </w:pPr>
      <w:r>
        <w:rPr>
          <w:rFonts w:hint="eastAsia" w:ascii="Arial" w:hAnsi="Arial" w:cs="Arial"/>
          <w:sz w:val="22"/>
          <w:lang w:val="en-US" w:eastAsia="zh-CN"/>
        </w:rPr>
        <w:t>The addition of lightning protection board components greatly enhances the protection capabilities of the equipment;</w:t>
      </w:r>
    </w:p>
    <w:p w14:paraId="34B77E62">
      <w:pPr>
        <w:rPr>
          <w:rFonts w:hint="eastAsia" w:ascii="Arial" w:hAnsi="Arial" w:cs="Arial"/>
        </w:rPr>
      </w:pPr>
    </w:p>
    <w:p w14:paraId="41D8ED6D">
      <w:pPr>
        <w:jc w:val="left"/>
        <w:rPr>
          <w:rFonts w:ascii="Arial" w:hAnsi="Arial" w:cs="Arial"/>
        </w:rPr>
      </w:pPr>
      <w:r>
        <w:rPr>
          <w:rFonts w:hint="eastAsia" w:ascii="Arial" w:hAnsi="Arial" w:cs="Arial"/>
          <w:sz w:val="32"/>
          <w:szCs w:val="32"/>
        </w:rPr>
        <w:t>Hardware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hint="eastAsia" w:ascii="Arial" w:hAnsi="Arial" w:cs="Arial"/>
          <w:sz w:val="32"/>
          <w:szCs w:val="32"/>
        </w:rPr>
        <w:t>Specification</w:t>
      </w:r>
      <w:r>
        <w:rPr>
          <w:rFonts w:ascii="Arial" w:hAnsi="Arial" w:cs="Arial"/>
          <w:sz w:val="32"/>
          <w:szCs w:val="32"/>
        </w:rPr>
        <w:t>:</w:t>
      </w:r>
      <w:r>
        <w:rPr>
          <w:rFonts w:ascii="Arial" w:hAnsi="Arial" w:cs="Arial"/>
        </w:rPr>
        <w:t xml:space="preserve"> </w:t>
      </w:r>
    </w:p>
    <w:tbl>
      <w:tblPr>
        <w:tblStyle w:val="7"/>
        <w:tblW w:w="8284" w:type="dxa"/>
        <w:tblInd w:w="1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5"/>
        <w:gridCol w:w="1709"/>
        <w:gridCol w:w="1158"/>
        <w:gridCol w:w="1667"/>
        <w:gridCol w:w="991"/>
        <w:gridCol w:w="1134"/>
      </w:tblGrid>
      <w:tr w14:paraId="5AE64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E680532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Model</w:t>
            </w:r>
          </w:p>
        </w:tc>
        <w:tc>
          <w:tcPr>
            <w:tcW w:w="6659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27E3340">
            <w:pPr>
              <w:jc w:val="left"/>
              <w:rPr>
                <w:rFonts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  <w:lang w:val="en-US" w:eastAsia="zh-CN"/>
              </w:rPr>
              <w:t>T300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-HQ830-P2</w:t>
            </w:r>
          </w:p>
        </w:tc>
      </w:tr>
      <w:tr w14:paraId="312F3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6B81FF8">
            <w:pPr>
              <w:jc w:val="left"/>
              <w:rPr>
                <w:rFonts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 xml:space="preserve">CPU </w:t>
            </w:r>
          </w:p>
        </w:tc>
        <w:tc>
          <w:tcPr>
            <w:tcW w:w="6659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AC503AE">
            <w:pPr>
              <w:jc w:val="left"/>
              <w:rPr>
                <w:rFonts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</w:rPr>
              <w:t>IPQ5018 +</w:t>
            </w:r>
            <w:r>
              <w:rPr>
                <w:rFonts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</w:rPr>
              <w:t>QCN61</w:t>
            </w:r>
            <w:r>
              <w:rPr>
                <w:rFonts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</w:rPr>
              <w:t>0</w:t>
            </w: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</w:rPr>
              <w:t>2</w:t>
            </w:r>
          </w:p>
        </w:tc>
      </w:tr>
      <w:tr w14:paraId="57D20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F9CFF5D">
            <w:pPr>
              <w:jc w:val="left"/>
              <w:rPr>
                <w:rFonts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Flash</w:t>
            </w:r>
          </w:p>
        </w:tc>
        <w:tc>
          <w:tcPr>
            <w:tcW w:w="6659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78A4A55">
            <w:pPr>
              <w:jc w:val="left"/>
              <w:rPr>
                <w:rFonts w:ascii="微软雅黑" w:hAnsi="微软雅黑" w:eastAsia="微软雅黑" w:cs="微软雅黑"/>
                <w:bCs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</w:rPr>
              <w:t xml:space="preserve">SPI NOR 8MB  SPI NAND 128MB </w:t>
            </w:r>
          </w:p>
        </w:tc>
      </w:tr>
      <w:tr w14:paraId="16407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D775FD3">
            <w:pPr>
              <w:rPr>
                <w:rFonts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DDR3</w:t>
            </w:r>
          </w:p>
        </w:tc>
        <w:tc>
          <w:tcPr>
            <w:tcW w:w="6659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FB373E1">
            <w:pPr>
              <w:keepLines/>
              <w:jc w:val="left"/>
              <w:rPr>
                <w:rFonts w:ascii="微软雅黑" w:hAnsi="微软雅黑" w:eastAsia="微软雅黑" w:cs="微软雅黑"/>
                <w:bCs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512MB*1</w:t>
            </w:r>
          </w:p>
        </w:tc>
      </w:tr>
      <w:tr w14:paraId="2F1EB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B272395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2.4G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 xml:space="preserve"> working frequency</w:t>
            </w:r>
          </w:p>
        </w:tc>
        <w:tc>
          <w:tcPr>
            <w:tcW w:w="6659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E67F8BB">
            <w:pPr>
              <w:jc w:val="left"/>
              <w:rPr>
                <w:rFonts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2.4GHz ~ 2.484GHz</w:t>
            </w:r>
          </w:p>
        </w:tc>
      </w:tr>
      <w:tr w14:paraId="42187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B71439D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2.4G WIFI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 xml:space="preserve"> protocol</w:t>
            </w:r>
          </w:p>
        </w:tc>
        <w:tc>
          <w:tcPr>
            <w:tcW w:w="6659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9ED793D">
            <w:pPr>
              <w:jc w:val="left"/>
              <w:rPr>
                <w:rFonts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802.11 b / g / n</w:t>
            </w:r>
            <w:r>
              <w:rPr>
                <w:rFonts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/</w:t>
            </w:r>
            <w:r>
              <w:rPr>
                <w:rFonts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 xml:space="preserve"> ac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 xml:space="preserve"> /</w:t>
            </w:r>
            <w:r>
              <w:rPr>
                <w:rFonts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ax</w:t>
            </w:r>
          </w:p>
        </w:tc>
      </w:tr>
      <w:tr w14:paraId="4E0FF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85F5F13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5G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 xml:space="preserve"> working frequency</w:t>
            </w:r>
          </w:p>
        </w:tc>
        <w:tc>
          <w:tcPr>
            <w:tcW w:w="6659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FEEABD4">
            <w:pPr>
              <w:jc w:val="left"/>
              <w:rPr>
                <w:rFonts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5.150GHz～5.825GHz</w:t>
            </w:r>
          </w:p>
        </w:tc>
      </w:tr>
      <w:tr w14:paraId="65318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B5311A9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5G WIFI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 xml:space="preserve"> protocol</w:t>
            </w:r>
          </w:p>
        </w:tc>
        <w:tc>
          <w:tcPr>
            <w:tcW w:w="6659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3E7025D">
            <w:pPr>
              <w:jc w:val="left"/>
              <w:rPr>
                <w:rFonts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802.11 a / n / ac /</w:t>
            </w:r>
            <w:r>
              <w:rPr>
                <w:rFonts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ax</w:t>
            </w:r>
          </w:p>
        </w:tc>
      </w:tr>
      <w:tr w14:paraId="1D56A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ECF1E28">
            <w:pPr>
              <w:jc w:val="left"/>
              <w:rPr>
                <w:rFonts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:lang w:val="en-US" w:eastAsia="zh-CN"/>
              </w:rPr>
              <w:t xml:space="preserve">Internal 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2.4G</w:t>
            </w:r>
          </w:p>
        </w:tc>
        <w:tc>
          <w:tcPr>
            <w:tcW w:w="6659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5494439">
            <w:pPr>
              <w:jc w:val="left"/>
              <w:rPr>
                <w:rFonts w:ascii="微软雅黑" w:hAnsi="微软雅黑" w:eastAsia="微软雅黑" w:cs="微软雅黑"/>
                <w:bCs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2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  <w:lang w:val="en-US" w:eastAsia="zh-CN"/>
              </w:rPr>
              <w:t>*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2.4G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  <w:lang w:val="en-US" w:eastAsia="zh-CN"/>
              </w:rPr>
              <w:t>: 5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dBi</w:t>
            </w:r>
          </w:p>
        </w:tc>
      </w:tr>
      <w:tr w14:paraId="68797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2D3A0BD">
            <w:pPr>
              <w:jc w:val="left"/>
              <w:rPr>
                <w:rFonts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:lang w:val="en-US" w:eastAsia="zh-CN"/>
              </w:rPr>
              <w:t xml:space="preserve">Internal 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5G</w:t>
            </w:r>
          </w:p>
        </w:tc>
        <w:tc>
          <w:tcPr>
            <w:tcW w:w="6659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9C31FFA">
            <w:pPr>
              <w:jc w:val="left"/>
              <w:rPr>
                <w:rFonts w:ascii="微软雅黑" w:hAnsi="微软雅黑" w:eastAsia="微软雅黑" w:cs="微软雅黑"/>
                <w:bCs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2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  <w:lang w:val="en-US" w:eastAsia="zh-CN"/>
              </w:rPr>
              <w:t>*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5.8G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  <w:lang w:val="en-US" w:eastAsia="zh-CN"/>
              </w:rPr>
              <w:t>: 7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dBi</w:t>
            </w:r>
          </w:p>
        </w:tc>
      </w:tr>
      <w:tr w14:paraId="0BB0D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37BC90D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Max rate</w:t>
            </w:r>
          </w:p>
        </w:tc>
        <w:tc>
          <w:tcPr>
            <w:tcW w:w="6659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BC35007">
            <w:pPr>
              <w:jc w:val="left"/>
              <w:rPr>
                <w:rFonts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2.4G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  <w:lang w:val="en-US" w:eastAsia="zh-CN"/>
              </w:rPr>
              <w:t xml:space="preserve">: 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574Mbps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  <w:lang w:val="en-US" w:eastAsia="zh-CN"/>
              </w:rPr>
              <w:t xml:space="preserve">; 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5G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  <w:lang w:val="en-US" w:eastAsia="zh-CN"/>
              </w:rPr>
              <w:t xml:space="preserve">: 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2402Mbps</w:t>
            </w:r>
          </w:p>
        </w:tc>
      </w:tr>
      <w:tr w14:paraId="666DE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vMerge w:val="restar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84B7372">
            <w:pPr>
              <w:jc w:val="left"/>
              <w:rPr>
                <w:rFonts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2.4G TX Power</w:t>
            </w:r>
          </w:p>
        </w:tc>
        <w:tc>
          <w:tcPr>
            <w:tcW w:w="1709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854B5BF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802.11b</w:t>
            </w:r>
          </w:p>
        </w:tc>
        <w:tc>
          <w:tcPr>
            <w:tcW w:w="1158" w:type="dxa"/>
            <w:shd w:val="clear" w:color="auto" w:fill="FFFFFF"/>
            <w:vAlign w:val="center"/>
          </w:tcPr>
          <w:p w14:paraId="79F61589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11M</w:t>
            </w:r>
          </w:p>
        </w:tc>
        <w:tc>
          <w:tcPr>
            <w:tcW w:w="1667" w:type="dxa"/>
            <w:shd w:val="clear" w:color="auto" w:fill="FFFFFF"/>
            <w:vAlign w:val="center"/>
          </w:tcPr>
          <w:p w14:paraId="5EA65902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24±2dBm</w:t>
            </w:r>
          </w:p>
        </w:tc>
        <w:tc>
          <w:tcPr>
            <w:tcW w:w="991" w:type="dxa"/>
            <w:shd w:val="clear" w:color="auto" w:fill="FFFFFF"/>
            <w:vAlign w:val="center"/>
          </w:tcPr>
          <w:p w14:paraId="2369CADF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1M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CB22B00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24±2dBm</w:t>
            </w:r>
          </w:p>
        </w:tc>
      </w:tr>
      <w:tr w14:paraId="27269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5D8181B">
            <w:pPr>
              <w:jc w:val="left"/>
              <w:rPr>
                <w:rFonts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709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8682B67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802.11g</w:t>
            </w:r>
          </w:p>
        </w:tc>
        <w:tc>
          <w:tcPr>
            <w:tcW w:w="1158" w:type="dxa"/>
            <w:shd w:val="clear" w:color="auto" w:fill="FFFFFF"/>
            <w:vAlign w:val="center"/>
          </w:tcPr>
          <w:p w14:paraId="52147C83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54M</w:t>
            </w:r>
          </w:p>
        </w:tc>
        <w:tc>
          <w:tcPr>
            <w:tcW w:w="1667" w:type="dxa"/>
            <w:shd w:val="clear" w:color="auto" w:fill="FFFFFF"/>
            <w:vAlign w:val="center"/>
          </w:tcPr>
          <w:p w14:paraId="482A5953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21±2dBm</w:t>
            </w:r>
          </w:p>
        </w:tc>
        <w:tc>
          <w:tcPr>
            <w:tcW w:w="991" w:type="dxa"/>
            <w:shd w:val="clear" w:color="auto" w:fill="FFFFFF"/>
            <w:vAlign w:val="center"/>
          </w:tcPr>
          <w:p w14:paraId="468CDC9E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6M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8A55CFC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23±2dBm</w:t>
            </w:r>
          </w:p>
        </w:tc>
      </w:tr>
      <w:tr w14:paraId="3A9D2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C62BCCB">
            <w:pPr>
              <w:jc w:val="left"/>
              <w:rPr>
                <w:rFonts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709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3410CEE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802.11n HT20</w:t>
            </w:r>
          </w:p>
        </w:tc>
        <w:tc>
          <w:tcPr>
            <w:tcW w:w="1158" w:type="dxa"/>
            <w:shd w:val="clear" w:color="auto" w:fill="FFFFFF"/>
            <w:vAlign w:val="center"/>
          </w:tcPr>
          <w:p w14:paraId="2666DD5C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MCS7</w:t>
            </w:r>
          </w:p>
        </w:tc>
        <w:tc>
          <w:tcPr>
            <w:tcW w:w="1667" w:type="dxa"/>
            <w:shd w:val="clear" w:color="auto" w:fill="FFFFFF"/>
            <w:vAlign w:val="center"/>
          </w:tcPr>
          <w:p w14:paraId="693F8A77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20±2dBm</w:t>
            </w:r>
          </w:p>
        </w:tc>
        <w:tc>
          <w:tcPr>
            <w:tcW w:w="991" w:type="dxa"/>
            <w:shd w:val="clear" w:color="auto" w:fill="FFFFFF"/>
            <w:vAlign w:val="center"/>
          </w:tcPr>
          <w:p w14:paraId="5454CCFC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BE47BC2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22±2dBm</w:t>
            </w:r>
          </w:p>
        </w:tc>
      </w:tr>
      <w:tr w14:paraId="2BF27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A1360C8">
            <w:pPr>
              <w:jc w:val="left"/>
              <w:rPr>
                <w:rFonts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709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6D172BC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802.11n HT40</w:t>
            </w:r>
          </w:p>
        </w:tc>
        <w:tc>
          <w:tcPr>
            <w:tcW w:w="1158" w:type="dxa"/>
            <w:shd w:val="clear" w:color="auto" w:fill="FFFFFF"/>
            <w:vAlign w:val="center"/>
          </w:tcPr>
          <w:p w14:paraId="4B620544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MCS7</w:t>
            </w:r>
          </w:p>
        </w:tc>
        <w:tc>
          <w:tcPr>
            <w:tcW w:w="1667" w:type="dxa"/>
            <w:shd w:val="clear" w:color="auto" w:fill="FFFFFF"/>
            <w:vAlign w:val="center"/>
          </w:tcPr>
          <w:p w14:paraId="1D5380A3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20±2dBm</w:t>
            </w:r>
          </w:p>
        </w:tc>
        <w:tc>
          <w:tcPr>
            <w:tcW w:w="991" w:type="dxa"/>
            <w:shd w:val="clear" w:color="auto" w:fill="FFFFFF"/>
            <w:vAlign w:val="center"/>
          </w:tcPr>
          <w:p w14:paraId="4385F68B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8827BDF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22±2dBm</w:t>
            </w:r>
          </w:p>
        </w:tc>
      </w:tr>
      <w:tr w14:paraId="2E528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DC2E371">
            <w:pPr>
              <w:jc w:val="left"/>
              <w:rPr>
                <w:rFonts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709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53D203D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802.11ax HE20</w:t>
            </w:r>
          </w:p>
        </w:tc>
        <w:tc>
          <w:tcPr>
            <w:tcW w:w="1158" w:type="dxa"/>
            <w:shd w:val="clear" w:color="auto" w:fill="FFFFFF"/>
            <w:vAlign w:val="center"/>
          </w:tcPr>
          <w:p w14:paraId="568A67E6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MCS11</w:t>
            </w:r>
          </w:p>
        </w:tc>
        <w:tc>
          <w:tcPr>
            <w:tcW w:w="1667" w:type="dxa"/>
            <w:shd w:val="clear" w:color="auto" w:fill="FFFFFF"/>
            <w:vAlign w:val="center"/>
          </w:tcPr>
          <w:p w14:paraId="7A096F92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18±2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991" w:type="dxa"/>
            <w:shd w:val="clear" w:color="auto" w:fill="FFFFFF"/>
            <w:vAlign w:val="center"/>
          </w:tcPr>
          <w:p w14:paraId="296C0C16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DC21A90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22±2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30EE6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7AC0A10">
            <w:pPr>
              <w:jc w:val="left"/>
              <w:rPr>
                <w:rFonts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709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8B2C236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802.11ax HE40</w:t>
            </w:r>
          </w:p>
        </w:tc>
        <w:tc>
          <w:tcPr>
            <w:tcW w:w="1158" w:type="dxa"/>
            <w:shd w:val="clear" w:color="auto" w:fill="FFFFFF"/>
            <w:vAlign w:val="center"/>
          </w:tcPr>
          <w:p w14:paraId="3145D739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MCS11</w:t>
            </w:r>
          </w:p>
        </w:tc>
        <w:tc>
          <w:tcPr>
            <w:tcW w:w="1667" w:type="dxa"/>
            <w:shd w:val="clear" w:color="auto" w:fill="FFFFFF"/>
            <w:vAlign w:val="center"/>
          </w:tcPr>
          <w:p w14:paraId="53C96A25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18±2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991" w:type="dxa"/>
            <w:shd w:val="clear" w:color="auto" w:fill="FFFFFF"/>
            <w:vAlign w:val="center"/>
          </w:tcPr>
          <w:p w14:paraId="0CB0DDA8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42D18D5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22±2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761AE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vMerge w:val="restar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291AB8A">
            <w:pPr>
              <w:jc w:val="left"/>
              <w:rPr>
                <w:rFonts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5G TX Power</w:t>
            </w:r>
          </w:p>
        </w:tc>
        <w:tc>
          <w:tcPr>
            <w:tcW w:w="1709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66D911B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802.11a</w:t>
            </w:r>
          </w:p>
        </w:tc>
        <w:tc>
          <w:tcPr>
            <w:tcW w:w="1158" w:type="dxa"/>
            <w:shd w:val="clear" w:color="auto" w:fill="FFFFFF"/>
            <w:vAlign w:val="center"/>
          </w:tcPr>
          <w:p w14:paraId="3D534C2E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54M</w:t>
            </w:r>
          </w:p>
        </w:tc>
        <w:tc>
          <w:tcPr>
            <w:tcW w:w="1667" w:type="dxa"/>
            <w:shd w:val="clear" w:color="auto" w:fill="FFFFFF"/>
            <w:vAlign w:val="center"/>
          </w:tcPr>
          <w:p w14:paraId="02251F64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19±2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991" w:type="dxa"/>
            <w:shd w:val="clear" w:color="auto" w:fill="FFFFFF"/>
            <w:vAlign w:val="center"/>
          </w:tcPr>
          <w:p w14:paraId="6E573DBF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6M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C3DC601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22±2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259B1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C5D0469">
            <w:pPr>
              <w:jc w:val="left"/>
              <w:rPr>
                <w:rFonts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709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0BB778C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802.11n HT20</w:t>
            </w:r>
          </w:p>
        </w:tc>
        <w:tc>
          <w:tcPr>
            <w:tcW w:w="1158" w:type="dxa"/>
            <w:shd w:val="clear" w:color="auto" w:fill="FFFFFF"/>
            <w:vAlign w:val="center"/>
          </w:tcPr>
          <w:p w14:paraId="378C9AF0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MCS7</w:t>
            </w:r>
          </w:p>
        </w:tc>
        <w:tc>
          <w:tcPr>
            <w:tcW w:w="1667" w:type="dxa"/>
            <w:shd w:val="clear" w:color="auto" w:fill="FFFFFF"/>
            <w:vAlign w:val="center"/>
          </w:tcPr>
          <w:p w14:paraId="261FF033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18±2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991" w:type="dxa"/>
            <w:shd w:val="clear" w:color="auto" w:fill="FFFFFF"/>
            <w:vAlign w:val="center"/>
          </w:tcPr>
          <w:p w14:paraId="77D4A640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597BD07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21±2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3A104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F3A5B28">
            <w:pPr>
              <w:jc w:val="left"/>
              <w:rPr>
                <w:rFonts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709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AE312AE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802.11n HT40</w:t>
            </w:r>
          </w:p>
        </w:tc>
        <w:tc>
          <w:tcPr>
            <w:tcW w:w="1158" w:type="dxa"/>
            <w:shd w:val="clear" w:color="auto" w:fill="FFFFFF"/>
            <w:vAlign w:val="center"/>
          </w:tcPr>
          <w:p w14:paraId="5826F03B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MCS7</w:t>
            </w:r>
          </w:p>
        </w:tc>
        <w:tc>
          <w:tcPr>
            <w:tcW w:w="1667" w:type="dxa"/>
            <w:shd w:val="clear" w:color="auto" w:fill="FFFFFF"/>
            <w:vAlign w:val="center"/>
          </w:tcPr>
          <w:p w14:paraId="5DE8B105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18±2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991" w:type="dxa"/>
            <w:shd w:val="clear" w:color="auto" w:fill="FFFFFF"/>
            <w:vAlign w:val="center"/>
          </w:tcPr>
          <w:p w14:paraId="4484B7D1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B13497C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21±2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18542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DD3CE57">
            <w:pPr>
              <w:jc w:val="left"/>
              <w:rPr>
                <w:rFonts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709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D46B758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802.11ac VHT20</w:t>
            </w:r>
          </w:p>
        </w:tc>
        <w:tc>
          <w:tcPr>
            <w:tcW w:w="1158" w:type="dxa"/>
            <w:shd w:val="clear" w:color="auto" w:fill="FFFFFF"/>
            <w:vAlign w:val="center"/>
          </w:tcPr>
          <w:p w14:paraId="47895E7D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MCS9</w:t>
            </w:r>
          </w:p>
        </w:tc>
        <w:tc>
          <w:tcPr>
            <w:tcW w:w="1667" w:type="dxa"/>
            <w:shd w:val="clear" w:color="auto" w:fill="FFFFFF"/>
            <w:vAlign w:val="center"/>
          </w:tcPr>
          <w:p w14:paraId="4E569150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17±2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991" w:type="dxa"/>
            <w:shd w:val="clear" w:color="auto" w:fill="FFFFFF"/>
            <w:vAlign w:val="center"/>
          </w:tcPr>
          <w:p w14:paraId="494B72D7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20164AB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21±2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13807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770A808">
            <w:pPr>
              <w:jc w:val="left"/>
              <w:rPr>
                <w:rFonts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709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A10D188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802.11ac VHT40</w:t>
            </w:r>
          </w:p>
        </w:tc>
        <w:tc>
          <w:tcPr>
            <w:tcW w:w="1158" w:type="dxa"/>
            <w:shd w:val="clear" w:color="auto" w:fill="FFFFFF"/>
            <w:vAlign w:val="center"/>
          </w:tcPr>
          <w:p w14:paraId="131C7C70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MCS9</w:t>
            </w:r>
          </w:p>
        </w:tc>
        <w:tc>
          <w:tcPr>
            <w:tcW w:w="1667" w:type="dxa"/>
            <w:shd w:val="clear" w:color="auto" w:fill="FFFFFF"/>
            <w:vAlign w:val="center"/>
          </w:tcPr>
          <w:p w14:paraId="051DC025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17±2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991" w:type="dxa"/>
            <w:shd w:val="clear" w:color="auto" w:fill="FFFFFF"/>
            <w:vAlign w:val="center"/>
          </w:tcPr>
          <w:p w14:paraId="0C05EFA1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91F59FB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21±2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1F01E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27212C8">
            <w:pPr>
              <w:jc w:val="left"/>
              <w:rPr>
                <w:rFonts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709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9E03BC3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802.11ac VHT80</w:t>
            </w:r>
          </w:p>
        </w:tc>
        <w:tc>
          <w:tcPr>
            <w:tcW w:w="1158" w:type="dxa"/>
            <w:shd w:val="clear" w:color="auto" w:fill="FFFFFF"/>
            <w:vAlign w:val="center"/>
          </w:tcPr>
          <w:p w14:paraId="77603358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MCS9</w:t>
            </w:r>
          </w:p>
        </w:tc>
        <w:tc>
          <w:tcPr>
            <w:tcW w:w="1667" w:type="dxa"/>
            <w:shd w:val="clear" w:color="auto" w:fill="FFFFFF"/>
            <w:vAlign w:val="center"/>
          </w:tcPr>
          <w:p w14:paraId="0C7698C3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17±2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991" w:type="dxa"/>
            <w:shd w:val="clear" w:color="auto" w:fill="FFFFFF"/>
            <w:vAlign w:val="center"/>
          </w:tcPr>
          <w:p w14:paraId="473C19D8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BD8FFA1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21±2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3C49B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85DAC07">
            <w:pPr>
              <w:jc w:val="left"/>
              <w:rPr>
                <w:rFonts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709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BF531C8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802.11ax HE20</w:t>
            </w:r>
          </w:p>
        </w:tc>
        <w:tc>
          <w:tcPr>
            <w:tcW w:w="1158" w:type="dxa"/>
            <w:shd w:val="clear" w:color="auto" w:fill="FFFFFF"/>
            <w:vAlign w:val="center"/>
          </w:tcPr>
          <w:p w14:paraId="191F7D37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MCS11</w:t>
            </w:r>
          </w:p>
        </w:tc>
        <w:tc>
          <w:tcPr>
            <w:tcW w:w="1667" w:type="dxa"/>
            <w:shd w:val="clear" w:color="auto" w:fill="FFFFFF"/>
            <w:vAlign w:val="center"/>
          </w:tcPr>
          <w:p w14:paraId="53B99260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17±2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991" w:type="dxa"/>
            <w:shd w:val="clear" w:color="auto" w:fill="FFFFFF"/>
            <w:vAlign w:val="center"/>
          </w:tcPr>
          <w:p w14:paraId="3605B8A3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55A482E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21±2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53E87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06A7092">
            <w:pPr>
              <w:jc w:val="left"/>
              <w:rPr>
                <w:rFonts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709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DB5E599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802.11ax HE40</w:t>
            </w:r>
          </w:p>
        </w:tc>
        <w:tc>
          <w:tcPr>
            <w:tcW w:w="1158" w:type="dxa"/>
            <w:shd w:val="clear" w:color="auto" w:fill="FFFFFF"/>
            <w:vAlign w:val="center"/>
          </w:tcPr>
          <w:p w14:paraId="3D087FB2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MCS11</w:t>
            </w:r>
          </w:p>
        </w:tc>
        <w:tc>
          <w:tcPr>
            <w:tcW w:w="1667" w:type="dxa"/>
            <w:shd w:val="clear" w:color="auto" w:fill="FFFFFF"/>
            <w:vAlign w:val="center"/>
          </w:tcPr>
          <w:p w14:paraId="1B32A537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17±2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991" w:type="dxa"/>
            <w:shd w:val="clear" w:color="auto" w:fill="FFFFFF"/>
            <w:vAlign w:val="center"/>
          </w:tcPr>
          <w:p w14:paraId="73FE8C8C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466CCB4">
            <w:pPr>
              <w:jc w:val="center"/>
              <w:rPr>
                <w:rFonts w:ascii="微软雅黑" w:hAnsi="微软雅黑" w:eastAsia="微软雅黑" w:cs="微软雅黑"/>
                <w:bCs/>
                <w:color w:val="FF0000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21±2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0916E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D4649F3">
            <w:pPr>
              <w:jc w:val="left"/>
              <w:rPr>
                <w:rFonts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709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9CBEB3F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802.11ax HE80</w:t>
            </w:r>
          </w:p>
        </w:tc>
        <w:tc>
          <w:tcPr>
            <w:tcW w:w="1158" w:type="dxa"/>
            <w:shd w:val="clear" w:color="auto" w:fill="FFFFFF"/>
            <w:vAlign w:val="center"/>
          </w:tcPr>
          <w:p w14:paraId="61A252E6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MCS11</w:t>
            </w:r>
          </w:p>
        </w:tc>
        <w:tc>
          <w:tcPr>
            <w:tcW w:w="1667" w:type="dxa"/>
            <w:shd w:val="clear" w:color="auto" w:fill="FFFFFF"/>
            <w:vAlign w:val="center"/>
          </w:tcPr>
          <w:p w14:paraId="0DDC05C7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17±2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991" w:type="dxa"/>
            <w:shd w:val="clear" w:color="auto" w:fill="FFFFFF"/>
            <w:vAlign w:val="center"/>
          </w:tcPr>
          <w:p w14:paraId="14D98F4E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1B383FD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21±2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57A5C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442E6D1">
            <w:pPr>
              <w:jc w:val="left"/>
              <w:rPr>
                <w:rFonts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709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53418EB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802.11ax HE160</w:t>
            </w:r>
          </w:p>
        </w:tc>
        <w:tc>
          <w:tcPr>
            <w:tcW w:w="1158" w:type="dxa"/>
            <w:shd w:val="clear" w:color="auto" w:fill="FFFFFF"/>
            <w:vAlign w:val="center"/>
          </w:tcPr>
          <w:p w14:paraId="6C9A4677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MCS11</w:t>
            </w:r>
          </w:p>
        </w:tc>
        <w:tc>
          <w:tcPr>
            <w:tcW w:w="1667" w:type="dxa"/>
            <w:shd w:val="clear" w:color="auto" w:fill="FFFFFF"/>
            <w:vAlign w:val="center"/>
          </w:tcPr>
          <w:p w14:paraId="1A246756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17±2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991" w:type="dxa"/>
            <w:shd w:val="clear" w:color="auto" w:fill="FFFFFF"/>
            <w:vAlign w:val="center"/>
          </w:tcPr>
          <w:p w14:paraId="3B9C8B3B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9599D42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21±2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7C6AF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vMerge w:val="restar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EDAA005">
            <w:pPr>
              <w:jc w:val="left"/>
              <w:rPr>
                <w:rFonts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2.4G Receiving Sensitivity</w:t>
            </w:r>
          </w:p>
        </w:tc>
        <w:tc>
          <w:tcPr>
            <w:tcW w:w="1709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3C2C7CB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802.11b</w:t>
            </w:r>
          </w:p>
        </w:tc>
        <w:tc>
          <w:tcPr>
            <w:tcW w:w="1158" w:type="dxa"/>
            <w:shd w:val="clear" w:color="auto" w:fill="FFFFFF"/>
            <w:vAlign w:val="center"/>
          </w:tcPr>
          <w:p w14:paraId="2474F908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11M</w:t>
            </w:r>
          </w:p>
        </w:tc>
        <w:tc>
          <w:tcPr>
            <w:tcW w:w="1667" w:type="dxa"/>
            <w:shd w:val="clear" w:color="auto" w:fill="FFFFFF"/>
            <w:vAlign w:val="center"/>
          </w:tcPr>
          <w:p w14:paraId="5BFFED14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-85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991" w:type="dxa"/>
            <w:shd w:val="clear" w:color="auto" w:fill="FFFFFF"/>
            <w:vAlign w:val="center"/>
          </w:tcPr>
          <w:p w14:paraId="64EDDA58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1M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D6FCCFB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-90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342BE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55D7FBA">
            <w:pPr>
              <w:jc w:val="left"/>
              <w:rPr>
                <w:rFonts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709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6AE3A56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802.11g</w:t>
            </w:r>
          </w:p>
        </w:tc>
        <w:tc>
          <w:tcPr>
            <w:tcW w:w="1158" w:type="dxa"/>
            <w:shd w:val="clear" w:color="auto" w:fill="FFFFFF"/>
            <w:vAlign w:val="center"/>
          </w:tcPr>
          <w:p w14:paraId="396A66D6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54M</w:t>
            </w:r>
          </w:p>
        </w:tc>
        <w:tc>
          <w:tcPr>
            <w:tcW w:w="1667" w:type="dxa"/>
            <w:shd w:val="clear" w:color="auto" w:fill="FFFFFF"/>
            <w:vAlign w:val="center"/>
          </w:tcPr>
          <w:p w14:paraId="5909C70F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-72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991" w:type="dxa"/>
            <w:shd w:val="clear" w:color="auto" w:fill="FFFFFF"/>
            <w:vAlign w:val="center"/>
          </w:tcPr>
          <w:p w14:paraId="146908D5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6M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3705D97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-90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4AC0F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2839B27">
            <w:pPr>
              <w:jc w:val="left"/>
              <w:rPr>
                <w:rFonts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709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E0BE25E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802.11n HT20</w:t>
            </w:r>
          </w:p>
        </w:tc>
        <w:tc>
          <w:tcPr>
            <w:tcW w:w="1158" w:type="dxa"/>
            <w:shd w:val="clear" w:color="auto" w:fill="FFFFFF"/>
            <w:vAlign w:val="center"/>
          </w:tcPr>
          <w:p w14:paraId="4C3DCE3D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MCS7</w:t>
            </w:r>
          </w:p>
        </w:tc>
        <w:tc>
          <w:tcPr>
            <w:tcW w:w="1667" w:type="dxa"/>
            <w:shd w:val="clear" w:color="auto" w:fill="FFFFFF"/>
            <w:vAlign w:val="center"/>
          </w:tcPr>
          <w:p w14:paraId="59E4E1A1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-70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991" w:type="dxa"/>
            <w:shd w:val="clear" w:color="auto" w:fill="FFFFFF"/>
            <w:vAlign w:val="center"/>
          </w:tcPr>
          <w:p w14:paraId="30ADE736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AFB1D63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-87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0715F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2BFF78B">
            <w:pPr>
              <w:jc w:val="left"/>
              <w:rPr>
                <w:rFonts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709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2F88EFD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802.11n HT40</w:t>
            </w:r>
          </w:p>
        </w:tc>
        <w:tc>
          <w:tcPr>
            <w:tcW w:w="1158" w:type="dxa"/>
            <w:shd w:val="clear" w:color="auto" w:fill="FFFFFF"/>
            <w:vAlign w:val="center"/>
          </w:tcPr>
          <w:p w14:paraId="7031A329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MCS7</w:t>
            </w:r>
          </w:p>
        </w:tc>
        <w:tc>
          <w:tcPr>
            <w:tcW w:w="1667" w:type="dxa"/>
            <w:shd w:val="clear" w:color="auto" w:fill="FFFFFF"/>
            <w:vAlign w:val="center"/>
          </w:tcPr>
          <w:p w14:paraId="244E8A73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-68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991" w:type="dxa"/>
            <w:shd w:val="clear" w:color="auto" w:fill="FFFFFF"/>
            <w:vAlign w:val="center"/>
          </w:tcPr>
          <w:p w14:paraId="1199E866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588F269">
            <w:pPr>
              <w:jc w:val="center"/>
              <w:rPr>
                <w:rFonts w:ascii="微软雅黑" w:hAnsi="微软雅黑" w:eastAsia="微软雅黑" w:cs="微软雅黑"/>
                <w:bCs/>
                <w:color w:val="FF0000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-85dBm</w:t>
            </w:r>
          </w:p>
        </w:tc>
      </w:tr>
      <w:tr w14:paraId="1F1B5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B5DAB8F">
            <w:pPr>
              <w:jc w:val="left"/>
              <w:rPr>
                <w:rFonts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709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8A3626C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802.11ax HE20</w:t>
            </w:r>
          </w:p>
        </w:tc>
        <w:tc>
          <w:tcPr>
            <w:tcW w:w="1158" w:type="dxa"/>
            <w:shd w:val="clear" w:color="auto" w:fill="FFFFFF"/>
            <w:vAlign w:val="center"/>
          </w:tcPr>
          <w:p w14:paraId="1D278E65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MCS11</w:t>
            </w:r>
          </w:p>
        </w:tc>
        <w:tc>
          <w:tcPr>
            <w:tcW w:w="1667" w:type="dxa"/>
            <w:shd w:val="clear" w:color="auto" w:fill="FFFFFF"/>
            <w:vAlign w:val="center"/>
          </w:tcPr>
          <w:p w14:paraId="116442B3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-60dBm</w:t>
            </w:r>
          </w:p>
        </w:tc>
        <w:tc>
          <w:tcPr>
            <w:tcW w:w="991" w:type="dxa"/>
            <w:shd w:val="clear" w:color="auto" w:fill="FFFFFF"/>
            <w:vAlign w:val="center"/>
          </w:tcPr>
          <w:p w14:paraId="43512D51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65B7EE0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-83dBm</w:t>
            </w:r>
          </w:p>
        </w:tc>
      </w:tr>
      <w:tr w14:paraId="67C85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B079875">
            <w:pPr>
              <w:jc w:val="left"/>
              <w:rPr>
                <w:rFonts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709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CBF74EC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802.11ax HE40</w:t>
            </w:r>
          </w:p>
        </w:tc>
        <w:tc>
          <w:tcPr>
            <w:tcW w:w="1158" w:type="dxa"/>
            <w:shd w:val="clear" w:color="auto" w:fill="FFFFFF"/>
            <w:vAlign w:val="center"/>
          </w:tcPr>
          <w:p w14:paraId="0B43E3E8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MCS11</w:t>
            </w:r>
          </w:p>
        </w:tc>
        <w:tc>
          <w:tcPr>
            <w:tcW w:w="1667" w:type="dxa"/>
            <w:shd w:val="clear" w:color="auto" w:fill="FFFFFF"/>
            <w:vAlign w:val="center"/>
          </w:tcPr>
          <w:p w14:paraId="5B64556C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-56dBm</w:t>
            </w:r>
          </w:p>
        </w:tc>
        <w:tc>
          <w:tcPr>
            <w:tcW w:w="991" w:type="dxa"/>
            <w:shd w:val="clear" w:color="auto" w:fill="FFFFFF"/>
            <w:vAlign w:val="center"/>
          </w:tcPr>
          <w:p w14:paraId="62128738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07D2627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-83dBm</w:t>
            </w:r>
          </w:p>
        </w:tc>
      </w:tr>
      <w:tr w14:paraId="5A65D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vMerge w:val="restar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7CB11C0">
            <w:pPr>
              <w:jc w:val="left"/>
              <w:rPr>
                <w:rFonts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5G Receiving Sensitivity</w:t>
            </w:r>
          </w:p>
        </w:tc>
        <w:tc>
          <w:tcPr>
            <w:tcW w:w="1709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6DF9EFB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802.11a</w:t>
            </w:r>
          </w:p>
        </w:tc>
        <w:tc>
          <w:tcPr>
            <w:tcW w:w="1158" w:type="dxa"/>
            <w:shd w:val="clear" w:color="auto" w:fill="FFFFFF"/>
            <w:vAlign w:val="center"/>
          </w:tcPr>
          <w:p w14:paraId="0C8E71EF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54M</w:t>
            </w:r>
          </w:p>
        </w:tc>
        <w:tc>
          <w:tcPr>
            <w:tcW w:w="1667" w:type="dxa"/>
            <w:shd w:val="clear" w:color="auto" w:fill="FFFFFF"/>
            <w:vAlign w:val="center"/>
          </w:tcPr>
          <w:p w14:paraId="1352766E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-72dBm</w:t>
            </w:r>
          </w:p>
        </w:tc>
        <w:tc>
          <w:tcPr>
            <w:tcW w:w="991" w:type="dxa"/>
            <w:shd w:val="clear" w:color="auto" w:fill="FFFFFF"/>
            <w:vAlign w:val="center"/>
          </w:tcPr>
          <w:p w14:paraId="2D999507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6M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7CA3FC9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-92dBm</w:t>
            </w:r>
          </w:p>
        </w:tc>
      </w:tr>
      <w:tr w14:paraId="564D3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6273E9D">
            <w:pPr>
              <w:jc w:val="left"/>
              <w:rPr>
                <w:rFonts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09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F08F243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802.11n HT20</w:t>
            </w:r>
          </w:p>
        </w:tc>
        <w:tc>
          <w:tcPr>
            <w:tcW w:w="1158" w:type="dxa"/>
            <w:shd w:val="clear" w:color="auto" w:fill="FFFFFF"/>
            <w:vAlign w:val="center"/>
          </w:tcPr>
          <w:p w14:paraId="7F1417DF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MCS7</w:t>
            </w:r>
          </w:p>
        </w:tc>
        <w:tc>
          <w:tcPr>
            <w:tcW w:w="1667" w:type="dxa"/>
            <w:shd w:val="clear" w:color="auto" w:fill="FFFFFF"/>
            <w:vAlign w:val="center"/>
          </w:tcPr>
          <w:p w14:paraId="300A1215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-70dBm</w:t>
            </w:r>
          </w:p>
        </w:tc>
        <w:tc>
          <w:tcPr>
            <w:tcW w:w="991" w:type="dxa"/>
            <w:shd w:val="clear" w:color="auto" w:fill="FFFFFF"/>
            <w:vAlign w:val="center"/>
          </w:tcPr>
          <w:p w14:paraId="775775D8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B48A9B0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-90dBm</w:t>
            </w:r>
          </w:p>
        </w:tc>
      </w:tr>
      <w:tr w14:paraId="1CE84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571CE49">
            <w:pPr>
              <w:jc w:val="left"/>
              <w:rPr>
                <w:rFonts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09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213DFDE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802.11n HT40</w:t>
            </w:r>
          </w:p>
        </w:tc>
        <w:tc>
          <w:tcPr>
            <w:tcW w:w="1158" w:type="dxa"/>
            <w:shd w:val="clear" w:color="auto" w:fill="FFFFFF"/>
            <w:vAlign w:val="center"/>
          </w:tcPr>
          <w:p w14:paraId="3EDDA29B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MCS7</w:t>
            </w:r>
          </w:p>
        </w:tc>
        <w:tc>
          <w:tcPr>
            <w:tcW w:w="1667" w:type="dxa"/>
            <w:shd w:val="clear" w:color="auto" w:fill="FFFFFF"/>
            <w:vAlign w:val="center"/>
          </w:tcPr>
          <w:p w14:paraId="3A3871BE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-68dBm</w:t>
            </w:r>
          </w:p>
        </w:tc>
        <w:tc>
          <w:tcPr>
            <w:tcW w:w="991" w:type="dxa"/>
            <w:shd w:val="clear" w:color="auto" w:fill="FFFFFF"/>
            <w:vAlign w:val="center"/>
          </w:tcPr>
          <w:p w14:paraId="2CEE635D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489D43C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-88dBm</w:t>
            </w:r>
          </w:p>
        </w:tc>
      </w:tr>
      <w:tr w14:paraId="05BD0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36CC93B">
            <w:pPr>
              <w:jc w:val="left"/>
              <w:rPr>
                <w:rFonts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09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F3322A4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802.11ac VHT20</w:t>
            </w:r>
          </w:p>
        </w:tc>
        <w:tc>
          <w:tcPr>
            <w:tcW w:w="1158" w:type="dxa"/>
            <w:shd w:val="clear" w:color="auto" w:fill="FFFFFF"/>
            <w:vAlign w:val="center"/>
          </w:tcPr>
          <w:p w14:paraId="7436F5C7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MCS8</w:t>
            </w:r>
          </w:p>
        </w:tc>
        <w:tc>
          <w:tcPr>
            <w:tcW w:w="1667" w:type="dxa"/>
            <w:shd w:val="clear" w:color="auto" w:fill="FFFFFF"/>
            <w:vAlign w:val="center"/>
          </w:tcPr>
          <w:p w14:paraId="5063C866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-70dBm</w:t>
            </w:r>
          </w:p>
        </w:tc>
        <w:tc>
          <w:tcPr>
            <w:tcW w:w="991" w:type="dxa"/>
            <w:shd w:val="clear" w:color="auto" w:fill="FFFFFF"/>
            <w:vAlign w:val="center"/>
          </w:tcPr>
          <w:p w14:paraId="46D77077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D43910B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-88dBm</w:t>
            </w:r>
          </w:p>
        </w:tc>
      </w:tr>
      <w:tr w14:paraId="211EF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CF0853E">
            <w:pPr>
              <w:jc w:val="left"/>
              <w:rPr>
                <w:rFonts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09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9E9A746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802.11ac VHT40</w:t>
            </w:r>
          </w:p>
        </w:tc>
        <w:tc>
          <w:tcPr>
            <w:tcW w:w="1158" w:type="dxa"/>
            <w:shd w:val="clear" w:color="auto" w:fill="FFFFFF"/>
            <w:vAlign w:val="center"/>
          </w:tcPr>
          <w:p w14:paraId="1FCF651D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MCS9</w:t>
            </w:r>
          </w:p>
        </w:tc>
        <w:tc>
          <w:tcPr>
            <w:tcW w:w="1667" w:type="dxa"/>
            <w:shd w:val="clear" w:color="auto" w:fill="FFFFFF"/>
            <w:vAlign w:val="center"/>
          </w:tcPr>
          <w:p w14:paraId="5F1B7812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-68dBm</w:t>
            </w:r>
          </w:p>
        </w:tc>
        <w:tc>
          <w:tcPr>
            <w:tcW w:w="991" w:type="dxa"/>
            <w:shd w:val="clear" w:color="auto" w:fill="FFFFFF"/>
            <w:vAlign w:val="center"/>
          </w:tcPr>
          <w:p w14:paraId="4363A467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E7EF527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-88dBm</w:t>
            </w:r>
          </w:p>
        </w:tc>
      </w:tr>
      <w:tr w14:paraId="0F7D2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C2BD187">
            <w:pPr>
              <w:jc w:val="left"/>
              <w:rPr>
                <w:rFonts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09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159340C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802.11ac VHT80</w:t>
            </w:r>
          </w:p>
        </w:tc>
        <w:tc>
          <w:tcPr>
            <w:tcW w:w="1158" w:type="dxa"/>
            <w:shd w:val="clear" w:color="auto" w:fill="FFFFFF"/>
            <w:vAlign w:val="center"/>
          </w:tcPr>
          <w:p w14:paraId="4D2EA3D9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MCS9</w:t>
            </w:r>
          </w:p>
        </w:tc>
        <w:tc>
          <w:tcPr>
            <w:tcW w:w="1667" w:type="dxa"/>
            <w:shd w:val="clear" w:color="auto" w:fill="FFFFFF"/>
            <w:vAlign w:val="center"/>
          </w:tcPr>
          <w:p w14:paraId="3106A300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-58dBm</w:t>
            </w:r>
          </w:p>
        </w:tc>
        <w:tc>
          <w:tcPr>
            <w:tcW w:w="991" w:type="dxa"/>
            <w:shd w:val="clear" w:color="auto" w:fill="FFFFFF"/>
            <w:vAlign w:val="center"/>
          </w:tcPr>
          <w:p w14:paraId="2ADC1EF3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4F3BACC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-85dBm</w:t>
            </w:r>
          </w:p>
        </w:tc>
      </w:tr>
      <w:tr w14:paraId="41B3B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9349E1E">
            <w:pPr>
              <w:jc w:val="left"/>
              <w:rPr>
                <w:rFonts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09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2A8ECCA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802.11ax HE20</w:t>
            </w:r>
          </w:p>
        </w:tc>
        <w:tc>
          <w:tcPr>
            <w:tcW w:w="1158" w:type="dxa"/>
            <w:shd w:val="clear" w:color="auto" w:fill="FFFFFF"/>
            <w:vAlign w:val="center"/>
          </w:tcPr>
          <w:p w14:paraId="4BC9BC27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MCS11</w:t>
            </w:r>
          </w:p>
        </w:tc>
        <w:tc>
          <w:tcPr>
            <w:tcW w:w="1667" w:type="dxa"/>
            <w:shd w:val="clear" w:color="auto" w:fill="FFFFFF"/>
            <w:vAlign w:val="center"/>
          </w:tcPr>
          <w:p w14:paraId="6295F86B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-62dBm</w:t>
            </w:r>
          </w:p>
        </w:tc>
        <w:tc>
          <w:tcPr>
            <w:tcW w:w="991" w:type="dxa"/>
            <w:shd w:val="clear" w:color="auto" w:fill="FFFFFF"/>
            <w:vAlign w:val="center"/>
          </w:tcPr>
          <w:p w14:paraId="3C94B132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65584E5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-88dBm</w:t>
            </w:r>
          </w:p>
        </w:tc>
      </w:tr>
      <w:tr w14:paraId="0A96C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5CFEB9B">
            <w:pPr>
              <w:jc w:val="left"/>
              <w:rPr>
                <w:rFonts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09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3B86FF6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802.11ax HE40</w:t>
            </w:r>
          </w:p>
        </w:tc>
        <w:tc>
          <w:tcPr>
            <w:tcW w:w="1158" w:type="dxa"/>
            <w:shd w:val="clear" w:color="auto" w:fill="FFFFFF"/>
            <w:vAlign w:val="center"/>
          </w:tcPr>
          <w:p w14:paraId="2C8E6F8B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MCS11</w:t>
            </w:r>
          </w:p>
        </w:tc>
        <w:tc>
          <w:tcPr>
            <w:tcW w:w="1667" w:type="dxa"/>
            <w:shd w:val="clear" w:color="auto" w:fill="FFFFFF"/>
            <w:vAlign w:val="center"/>
          </w:tcPr>
          <w:p w14:paraId="0752B7AA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-58dBm</w:t>
            </w:r>
          </w:p>
        </w:tc>
        <w:tc>
          <w:tcPr>
            <w:tcW w:w="991" w:type="dxa"/>
            <w:shd w:val="clear" w:color="auto" w:fill="FFFFFF"/>
            <w:vAlign w:val="center"/>
          </w:tcPr>
          <w:p w14:paraId="75E56157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0A9996D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-86dBm</w:t>
            </w:r>
          </w:p>
        </w:tc>
      </w:tr>
      <w:tr w14:paraId="3D019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62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64986D0">
            <w:pPr>
              <w:jc w:val="left"/>
              <w:rPr>
                <w:rFonts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09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811642F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802.11ax HE80</w:t>
            </w:r>
          </w:p>
        </w:tc>
        <w:tc>
          <w:tcPr>
            <w:tcW w:w="1158" w:type="dxa"/>
            <w:shd w:val="clear" w:color="auto" w:fill="FFFFFF"/>
            <w:vAlign w:val="center"/>
          </w:tcPr>
          <w:p w14:paraId="4ABD4AAE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MCS11</w:t>
            </w:r>
          </w:p>
        </w:tc>
        <w:tc>
          <w:tcPr>
            <w:tcW w:w="1667" w:type="dxa"/>
            <w:shd w:val="clear" w:color="auto" w:fill="FFFFFF"/>
            <w:vAlign w:val="center"/>
          </w:tcPr>
          <w:p w14:paraId="22D02458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-55dBm</w:t>
            </w:r>
          </w:p>
        </w:tc>
        <w:tc>
          <w:tcPr>
            <w:tcW w:w="991" w:type="dxa"/>
            <w:shd w:val="clear" w:color="auto" w:fill="FFFFFF"/>
            <w:vAlign w:val="center"/>
          </w:tcPr>
          <w:p w14:paraId="3F569314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7DB119C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-84dBm</w:t>
            </w:r>
          </w:p>
        </w:tc>
      </w:tr>
      <w:tr w14:paraId="03BD1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625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E887308">
            <w:pPr>
              <w:jc w:val="left"/>
              <w:rPr>
                <w:rFonts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09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6A65290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802.11ax HE160</w:t>
            </w:r>
          </w:p>
        </w:tc>
        <w:tc>
          <w:tcPr>
            <w:tcW w:w="1158" w:type="dxa"/>
            <w:shd w:val="clear" w:color="auto" w:fill="FFFFFF"/>
            <w:vAlign w:val="center"/>
          </w:tcPr>
          <w:p w14:paraId="72C87DA2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MCS11</w:t>
            </w:r>
          </w:p>
        </w:tc>
        <w:tc>
          <w:tcPr>
            <w:tcW w:w="1667" w:type="dxa"/>
            <w:shd w:val="clear" w:color="auto" w:fill="FFFFFF"/>
            <w:vAlign w:val="center"/>
          </w:tcPr>
          <w:p w14:paraId="0D07AA2F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-51dBm</w:t>
            </w:r>
          </w:p>
        </w:tc>
        <w:tc>
          <w:tcPr>
            <w:tcW w:w="991" w:type="dxa"/>
            <w:shd w:val="clear" w:color="auto" w:fill="FFFFFF"/>
            <w:vAlign w:val="center"/>
          </w:tcPr>
          <w:p w14:paraId="12D68BE4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3A169D1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-82dBm</w:t>
            </w:r>
          </w:p>
        </w:tc>
      </w:tr>
      <w:tr w14:paraId="7259E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D215421">
            <w:pPr>
              <w:jc w:val="left"/>
              <w:rPr>
                <w:rFonts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2.4G EVM</w:t>
            </w:r>
          </w:p>
        </w:tc>
        <w:tc>
          <w:tcPr>
            <w:tcW w:w="6659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22E4E5D">
            <w:pPr>
              <w:keepLines/>
              <w:jc w:val="left"/>
              <w:rPr>
                <w:rFonts w:ascii="微软雅黑" w:hAnsi="微软雅黑" w:eastAsia="微软雅黑" w:cs="微软雅黑"/>
                <w:bCs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802.11b:≤-10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 xml:space="preserve"> dB ；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802.11g: ≤-25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 xml:space="preserve"> dB ；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802.11n:≤-28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 xml:space="preserve"> dB；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802.11ax:≤-35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 xml:space="preserve"> dB </w:t>
            </w:r>
          </w:p>
        </w:tc>
      </w:tr>
      <w:tr w14:paraId="58B74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36DB1CE">
            <w:pPr>
              <w:jc w:val="left"/>
              <w:rPr>
                <w:rFonts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5G EVM</w:t>
            </w:r>
          </w:p>
        </w:tc>
        <w:tc>
          <w:tcPr>
            <w:tcW w:w="6659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1E60ACF">
            <w:pPr>
              <w:keepLines/>
              <w:jc w:val="left"/>
              <w:rPr>
                <w:rFonts w:ascii="微软雅黑" w:hAnsi="微软雅黑" w:eastAsia="微软雅黑" w:cs="微软雅黑"/>
                <w:bCs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802.11a:≤-25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 xml:space="preserve"> dB ；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802.11n: ≤-28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 xml:space="preserve"> dB ；</w:t>
            </w: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802.11ac:≤-32</w:t>
            </w: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</w:rPr>
              <w:t xml:space="preserve"> dB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；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802.11ax:≤-35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 xml:space="preserve"> dB</w:t>
            </w:r>
          </w:p>
        </w:tc>
      </w:tr>
      <w:tr w14:paraId="473E1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80EEF8F">
            <w:pPr>
              <w:jc w:val="left"/>
              <w:rPr>
                <w:rFonts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ppm</w:t>
            </w:r>
          </w:p>
        </w:tc>
        <w:tc>
          <w:tcPr>
            <w:tcW w:w="6659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29CDF76">
            <w:pPr>
              <w:jc w:val="left"/>
              <w:rPr>
                <w:rFonts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±20ppm</w:t>
            </w:r>
          </w:p>
        </w:tc>
      </w:tr>
      <w:tr w14:paraId="56F58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D48F088">
            <w:pPr>
              <w:jc w:val="left"/>
              <w:rPr>
                <w:rFonts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WAN</w:t>
            </w:r>
          </w:p>
        </w:tc>
        <w:tc>
          <w:tcPr>
            <w:tcW w:w="6659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6E5454F">
            <w:pPr>
              <w:jc w:val="left"/>
              <w:rPr>
                <w:rFonts w:ascii="微软雅黑" w:hAnsi="微软雅黑" w:eastAsia="微软雅黑" w:cs="微软雅黑"/>
                <w:bCs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1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  <w:lang w:val="en-US" w:eastAsia="zh-CN"/>
              </w:rPr>
              <w:t>*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10/100/1000M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  <w:lang w:val="en-US" w:eastAsia="zh-CN"/>
              </w:rPr>
              <w:t xml:space="preserve"> support 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48V POE</w:t>
            </w:r>
          </w:p>
        </w:tc>
      </w:tr>
      <w:tr w14:paraId="0E89A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3B33416">
            <w:pPr>
              <w:jc w:val="left"/>
              <w:rPr>
                <w:rFonts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LAN</w:t>
            </w:r>
          </w:p>
        </w:tc>
        <w:tc>
          <w:tcPr>
            <w:tcW w:w="6659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67FB7DC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1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  <w:lang w:val="en-US" w:eastAsia="zh-CN"/>
              </w:rPr>
              <w:t>*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Console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  <w:lang w:val="en-US" w:eastAsia="zh-CN"/>
              </w:rPr>
              <w:t xml:space="preserve"> port</w:t>
            </w:r>
          </w:p>
        </w:tc>
      </w:tr>
      <w:tr w14:paraId="00754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849ABE9">
            <w:pPr>
              <w:jc w:val="left"/>
              <w:rPr>
                <w:rFonts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Reset</w:t>
            </w:r>
          </w:p>
        </w:tc>
        <w:tc>
          <w:tcPr>
            <w:tcW w:w="6659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B96DE53">
            <w:pPr>
              <w:jc w:val="left"/>
              <w:rPr>
                <w:rFonts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微软雅黑" w:hAnsi="微软雅黑" w:eastAsia="微软雅黑" w:cs="微软雅黑"/>
                <w:bCs/>
                <w:kern w:val="0"/>
                <w:sz w:val="16"/>
                <w:szCs w:val="16"/>
                <w:lang w:val="en-US" w:eastAsia="zh-CN"/>
              </w:rPr>
              <w:t>Reset to factory settings by pressing 6-10 seconds</w:t>
            </w:r>
          </w:p>
        </w:tc>
      </w:tr>
      <w:tr w14:paraId="4855B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6BA1B86">
            <w:pPr>
              <w:jc w:val="left"/>
              <w:rPr>
                <w:rFonts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Indicators</w:t>
            </w:r>
          </w:p>
        </w:tc>
        <w:tc>
          <w:tcPr>
            <w:tcW w:w="6659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1A234F3">
            <w:pPr>
              <w:jc w:val="left"/>
              <w:rPr>
                <w:rFonts w:ascii="微软雅黑" w:hAnsi="微软雅黑" w:eastAsia="微软雅黑" w:cs="微软雅黑"/>
                <w:bCs/>
                <w:color w:val="FF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PWR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  <w:lang w:val="en-US" w:eastAsia="zh-CN"/>
              </w:rPr>
              <w:t xml:space="preserve">, 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SYS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  <w:lang w:val="en-US" w:eastAsia="zh-CN"/>
              </w:rPr>
              <w:t xml:space="preserve">, 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WAN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  <w:lang w:val="en-US" w:eastAsia="zh-CN"/>
              </w:rPr>
              <w:t xml:space="preserve">, 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2.4G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  <w:lang w:val="en-US" w:eastAsia="zh-CN"/>
              </w:rPr>
              <w:t xml:space="preserve">, 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5.8G</w:t>
            </w:r>
          </w:p>
        </w:tc>
      </w:tr>
      <w:tr w14:paraId="0AC3C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9143D49">
            <w:pPr>
              <w:jc w:val="left"/>
              <w:rPr>
                <w:rFonts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Power</w:t>
            </w:r>
          </w:p>
        </w:tc>
        <w:tc>
          <w:tcPr>
            <w:tcW w:w="6659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29E5B36">
            <w:pPr>
              <w:jc w:val="left"/>
              <w:rPr>
                <w:rFonts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 xml:space="preserve">PoE </w:t>
            </w: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</w:rPr>
              <w:t>802.3at</w:t>
            </w:r>
          </w:p>
        </w:tc>
      </w:tr>
      <w:tr w14:paraId="20E09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27D0A4C">
            <w:pPr>
              <w:jc w:val="left"/>
              <w:rPr>
                <w:rFonts w:ascii="微软雅黑" w:hAnsi="微软雅黑" w:eastAsia="微软雅黑" w:cs="微软雅黑"/>
                <w:bCs/>
                <w:kern w:val="0"/>
                <w:sz w:val="16"/>
                <w:szCs w:val="16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Max Power Consumption</w:t>
            </w:r>
          </w:p>
        </w:tc>
        <w:tc>
          <w:tcPr>
            <w:tcW w:w="6659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1A9608C">
            <w:pPr>
              <w:jc w:val="left"/>
              <w:rPr>
                <w:rFonts w:ascii="微软雅黑" w:hAnsi="微软雅黑" w:eastAsia="微软雅黑" w:cs="微软雅黑"/>
                <w:bCs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&lt;16W</w:t>
            </w:r>
          </w:p>
        </w:tc>
      </w:tr>
      <w:tr w14:paraId="1090A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847ACBC">
            <w:pPr>
              <w:jc w:val="left"/>
              <w:rPr>
                <w:rFonts w:ascii="微软雅黑" w:hAnsi="微软雅黑" w:eastAsia="微软雅黑" w:cs="微软雅黑"/>
                <w:bCs/>
                <w:kern w:val="0"/>
                <w:sz w:val="16"/>
                <w:szCs w:val="16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 xml:space="preserve">Dimension </w:t>
            </w:r>
          </w:p>
        </w:tc>
        <w:tc>
          <w:tcPr>
            <w:tcW w:w="6659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45F19F8">
            <w:pPr>
              <w:rPr>
                <w:rFonts w:ascii="微软雅黑" w:hAnsi="微软雅黑" w:eastAsia="微软雅黑" w:cs="微软雅黑"/>
                <w:bCs/>
                <w:kern w:val="0"/>
                <w:sz w:val="16"/>
                <w:szCs w:val="16"/>
              </w:rPr>
            </w:pPr>
            <w:r>
              <w:rPr>
                <w:rFonts w:ascii="微软雅黑" w:hAnsi="微软雅黑" w:eastAsia="微软雅黑" w:cs="微软雅黑"/>
                <w:bCs/>
                <w:kern w:val="0"/>
                <w:sz w:val="16"/>
                <w:szCs w:val="16"/>
              </w:rPr>
              <w:t>304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 xml:space="preserve">mm × </w:t>
            </w:r>
            <w:r>
              <w:rPr>
                <w:rFonts w:ascii="微软雅黑" w:hAnsi="微软雅黑" w:eastAsia="微软雅黑" w:cs="微软雅黑"/>
                <w:bCs/>
                <w:kern w:val="0"/>
                <w:sz w:val="16"/>
                <w:szCs w:val="16"/>
              </w:rPr>
              <w:t>181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mm ×</w:t>
            </w:r>
            <w:r>
              <w:rPr>
                <w:rFonts w:ascii="微软雅黑" w:hAnsi="微软雅黑" w:eastAsia="微软雅黑" w:cs="微软雅黑"/>
                <w:bCs/>
                <w:kern w:val="0"/>
                <w:sz w:val="16"/>
                <w:szCs w:val="16"/>
              </w:rPr>
              <w:t xml:space="preserve"> 88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mm</w:t>
            </w:r>
          </w:p>
        </w:tc>
      </w:tr>
      <w:tr w14:paraId="24596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9390AA6">
            <w:pPr>
              <w:jc w:val="left"/>
              <w:rPr>
                <w:rFonts w:ascii="微软雅黑" w:hAnsi="微软雅黑" w:eastAsia="微软雅黑" w:cs="微软雅黑"/>
                <w:bCs/>
                <w:kern w:val="0"/>
                <w:sz w:val="16"/>
                <w:szCs w:val="16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Weight</w:t>
            </w:r>
          </w:p>
        </w:tc>
        <w:tc>
          <w:tcPr>
            <w:tcW w:w="6659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D471097">
            <w:pPr>
              <w:rPr>
                <w:rFonts w:ascii="微软雅黑" w:hAnsi="微软雅黑" w:eastAsia="微软雅黑" w:cs="微软雅黑"/>
                <w:bCs/>
                <w:kern w:val="0"/>
                <w:sz w:val="16"/>
                <w:szCs w:val="16"/>
              </w:rPr>
            </w:pPr>
            <w:r>
              <w:rPr>
                <w:rFonts w:ascii="微软雅黑" w:hAnsi="微软雅黑" w:eastAsia="微软雅黑" w:cs="微软雅黑"/>
                <w:bCs/>
                <w:kern w:val="0"/>
                <w:sz w:val="16"/>
                <w:szCs w:val="16"/>
              </w:rPr>
              <w:t>1.6kg</w:t>
            </w:r>
          </w:p>
        </w:tc>
      </w:tr>
      <w:tr w14:paraId="401DA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D0E68E0">
            <w:pPr>
              <w:jc w:val="left"/>
              <w:rPr>
                <w:rFonts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Temperature</w:t>
            </w:r>
          </w:p>
        </w:tc>
        <w:tc>
          <w:tcPr>
            <w:tcW w:w="6659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8B469E1">
            <w:pPr>
              <w:jc w:val="left"/>
              <w:rPr>
                <w:rFonts w:ascii="微软雅黑" w:hAnsi="微软雅黑" w:eastAsia="微软雅黑" w:cs="微软雅黑"/>
                <w:bCs/>
                <w:kern w:val="0"/>
                <w:sz w:val="16"/>
                <w:szCs w:val="16"/>
              </w:rPr>
            </w:pPr>
            <w:r>
              <w:rPr>
                <w:rFonts w:hint="default" w:ascii="微软雅黑" w:hAnsi="微软雅黑" w:eastAsia="微软雅黑" w:cs="微软雅黑"/>
                <w:bCs/>
                <w:kern w:val="0"/>
                <w:sz w:val="16"/>
                <w:szCs w:val="16"/>
                <w:lang w:val="en-US" w:eastAsia="zh-CN"/>
              </w:rPr>
              <w:t xml:space="preserve">Working: 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16"/>
                <w:szCs w:val="16"/>
              </w:rPr>
              <w:t>-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16"/>
                <w:szCs w:val="16"/>
                <w:lang w:val="en-US" w:eastAsia="zh-CN"/>
              </w:rPr>
              <w:t>2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16"/>
                <w:szCs w:val="16"/>
              </w:rPr>
              <w:t xml:space="preserve">0°C to 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  <w:lang w:val="en-US" w:eastAsia="zh-CN"/>
              </w:rPr>
              <w:t>5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16"/>
                <w:szCs w:val="16"/>
              </w:rPr>
              <w:t>5°C；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16"/>
                <w:szCs w:val="16"/>
                <w:lang w:val="en-US" w:eastAsia="zh-CN"/>
              </w:rPr>
              <w:t>Storage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16"/>
                <w:szCs w:val="16"/>
              </w:rPr>
              <w:t>: -40°C to 70°C；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16"/>
                <w:szCs w:val="16"/>
                <w:lang w:val="en-US" w:eastAsia="zh-CN"/>
              </w:rPr>
              <w:t xml:space="preserve">Humidity: 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16"/>
                <w:szCs w:val="16"/>
              </w:rPr>
              <w:t>5％～95％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16"/>
                <w:szCs w:val="16"/>
                <w:lang w:val="en-US" w:eastAsia="zh-CN"/>
              </w:rPr>
              <w:t>(Non-Condensing)</w:t>
            </w:r>
          </w:p>
        </w:tc>
      </w:tr>
      <w:tr w14:paraId="25614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1B1BE1F">
            <w:pPr>
              <w:jc w:val="left"/>
              <w:rPr>
                <w:rFonts w:ascii="微软雅黑" w:hAnsi="微软雅黑" w:eastAsia="微软雅黑" w:cs="微软雅黑"/>
                <w:bCs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IP Grade</w:t>
            </w:r>
          </w:p>
        </w:tc>
        <w:tc>
          <w:tcPr>
            <w:tcW w:w="6659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BCABBBD">
            <w:pPr>
              <w:autoSpaceDE w:val="0"/>
              <w:autoSpaceDN w:val="0"/>
              <w:jc w:val="left"/>
              <w:rPr>
                <w:rFonts w:ascii="微软雅黑" w:hAnsi="微软雅黑" w:eastAsia="微软雅黑" w:cs="微软雅黑"/>
                <w:bCs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IP67</w:t>
            </w:r>
          </w:p>
        </w:tc>
      </w:tr>
      <w:tr w14:paraId="44628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93F3DF8">
            <w:pPr>
              <w:jc w:val="left"/>
              <w:rPr>
                <w:rFonts w:ascii="微软雅黑" w:hAnsi="微软雅黑" w:eastAsia="微软雅黑" w:cs="微软雅黑"/>
                <w:bCs/>
                <w:kern w:val="0"/>
                <w:sz w:val="16"/>
                <w:szCs w:val="16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ESD</w:t>
            </w:r>
          </w:p>
        </w:tc>
        <w:tc>
          <w:tcPr>
            <w:tcW w:w="6659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A017615">
            <w:pPr>
              <w:jc w:val="left"/>
              <w:rPr>
                <w:rFonts w:ascii="微软雅黑" w:hAnsi="微软雅黑" w:eastAsia="微软雅黑" w:cs="微软雅黑"/>
                <w:bCs/>
                <w:kern w:val="0"/>
                <w:sz w:val="16"/>
                <w:szCs w:val="16"/>
              </w:rPr>
            </w:pPr>
            <w:r>
              <w:rPr>
                <w:rFonts w:hint="default" w:ascii="微软雅黑" w:hAnsi="微软雅黑" w:eastAsia="微软雅黑" w:cs="微软雅黑"/>
                <w:bCs/>
                <w:kern w:val="0"/>
                <w:sz w:val="16"/>
                <w:szCs w:val="16"/>
                <w:lang w:val="en-US" w:eastAsia="zh-CN"/>
              </w:rPr>
              <w:t>Air:±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16"/>
                <w:szCs w:val="16"/>
              </w:rPr>
              <w:t>8K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16"/>
                <w:szCs w:val="16"/>
                <w:lang w:val="en-US" w:eastAsia="zh-CN"/>
              </w:rPr>
              <w:t>, Touch:±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16"/>
                <w:szCs w:val="16"/>
              </w:rPr>
              <w:t>4K</w:t>
            </w:r>
          </w:p>
        </w:tc>
      </w:tr>
      <w:tr w14:paraId="4DA3B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25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CD2D933">
            <w:pPr>
              <w:jc w:val="left"/>
              <w:rPr>
                <w:rFonts w:ascii="微软雅黑" w:hAnsi="微软雅黑" w:eastAsia="微软雅黑" w:cs="微软雅黑"/>
                <w:bCs/>
                <w:kern w:val="0"/>
                <w:sz w:val="16"/>
                <w:szCs w:val="16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Electrical Surge</w:t>
            </w:r>
          </w:p>
        </w:tc>
        <w:tc>
          <w:tcPr>
            <w:tcW w:w="6659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EFA054B">
            <w:pPr>
              <w:jc w:val="left"/>
              <w:rPr>
                <w:rFonts w:ascii="微软雅黑" w:hAnsi="微软雅黑" w:eastAsia="微软雅黑" w:cs="微软雅黑"/>
                <w:bCs/>
                <w:kern w:val="0"/>
                <w:sz w:val="16"/>
                <w:szCs w:val="16"/>
              </w:rPr>
            </w:pPr>
            <w:r>
              <w:rPr>
                <w:rFonts w:hint="default" w:ascii="微软雅黑" w:hAnsi="微软雅黑" w:eastAsia="微软雅黑" w:cs="微软雅黑"/>
                <w:bCs/>
                <w:kern w:val="0"/>
                <w:sz w:val="16"/>
                <w:szCs w:val="16"/>
                <w:lang w:val="en-US" w:eastAsia="zh-CN"/>
              </w:rPr>
              <w:t xml:space="preserve">Common Mode: 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  <w:lang w:val="en-US" w:eastAsia="zh-CN"/>
              </w:rPr>
              <w:t>4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16"/>
                <w:szCs w:val="16"/>
              </w:rPr>
              <w:t>K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16"/>
                <w:szCs w:val="16"/>
                <w:lang w:val="en-US" w:eastAsia="zh-CN"/>
              </w:rPr>
              <w:t xml:space="preserve">, Differential Mode: 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  <w:lang w:val="en-US" w:eastAsia="zh-CN"/>
              </w:rPr>
              <w:t>2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16"/>
                <w:szCs w:val="16"/>
              </w:rPr>
              <w:t>K</w:t>
            </w:r>
          </w:p>
        </w:tc>
      </w:tr>
    </w:tbl>
    <w:p w14:paraId="0C6BD8FC">
      <w:pPr>
        <w:ind w:left="424" w:leftChars="202"/>
        <w:rPr>
          <w:rFonts w:ascii="Arial" w:hAnsi="Arial" w:cs="Arial"/>
        </w:rPr>
      </w:pPr>
    </w:p>
    <w:p w14:paraId="394C1490">
      <w:pPr>
        <w:autoSpaceDE w:val="0"/>
        <w:autoSpaceDN w:val="0"/>
        <w:spacing w:line="200" w:lineRule="exact"/>
        <w:jc w:val="left"/>
        <w:rPr>
          <w:rFonts w:ascii="Arial" w:hAnsi="Arial" w:cs="Arial"/>
        </w:rPr>
      </w:pPr>
    </w:p>
    <w:p w14:paraId="644F7468">
      <w:pPr>
        <w:jc w:val="left"/>
        <w:rPr>
          <w:rFonts w:hint="eastAsia" w:ascii="Arial" w:hAnsi="Arial" w:cs="Arial"/>
          <w:sz w:val="32"/>
          <w:szCs w:val="32"/>
          <w:lang w:val="en-US" w:eastAsia="zh-CN"/>
        </w:rPr>
      </w:pPr>
      <w:r>
        <w:rPr>
          <w:rFonts w:hint="eastAsia" w:ascii="Arial" w:hAnsi="Arial" w:cs="Arial"/>
          <w:sz w:val="32"/>
          <w:szCs w:val="32"/>
          <w:lang w:val="en-US" w:eastAsia="zh-CN"/>
        </w:rPr>
        <w:t>Firmware</w:t>
      </w:r>
    </w:p>
    <w:tbl>
      <w:tblPr>
        <w:tblStyle w:val="8"/>
        <w:tblW w:w="4835" w:type="pct"/>
        <w:tblInd w:w="1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1"/>
        <w:gridCol w:w="6720"/>
      </w:tblGrid>
      <w:tr w14:paraId="6DAEF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3" w:type="pct"/>
            <w:vMerge w:val="restart"/>
          </w:tcPr>
          <w:p w14:paraId="765E0B07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Home Page</w:t>
            </w:r>
          </w:p>
        </w:tc>
        <w:tc>
          <w:tcPr>
            <w:tcW w:w="4076" w:type="pct"/>
          </w:tcPr>
          <w:p w14:paraId="7350F48B">
            <w:pPr>
              <w:jc w:val="left"/>
              <w:rPr>
                <w:rFonts w:hint="default" w:ascii="微软雅黑" w:hAnsi="微软雅黑" w:eastAsia="微软雅黑" w:cs="宋体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Working mode: FIT/ FAT mode</w:t>
            </w:r>
          </w:p>
        </w:tc>
      </w:tr>
      <w:tr w14:paraId="7B62B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3" w:type="pct"/>
            <w:vMerge w:val="continue"/>
          </w:tcPr>
          <w:p w14:paraId="7C435EBA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4076" w:type="pct"/>
          </w:tcPr>
          <w:p w14:paraId="5ED95265">
            <w:pPr>
              <w:ind w:left="990" w:hanging="1155" w:hangingChars="550"/>
              <w:jc w:val="left"/>
              <w:rPr>
                <w:rFonts w:ascii="微软雅黑" w:hAnsi="微软雅黑" w:eastAsia="微软雅黑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Wireless AP download rate, wireless AP upload rate, runtime</w:t>
            </w:r>
          </w:p>
        </w:tc>
      </w:tr>
      <w:tr w14:paraId="12EC2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3" w:type="pct"/>
            <w:vMerge w:val="continue"/>
          </w:tcPr>
          <w:p w14:paraId="0BD47E7B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4076" w:type="pct"/>
          </w:tcPr>
          <w:p w14:paraId="22B2EA5C">
            <w:pPr>
              <w:ind w:left="990" w:hanging="1155" w:hangingChars="550"/>
              <w:jc w:val="left"/>
              <w:rPr>
                <w:rFonts w:ascii="微软雅黑" w:hAnsi="微软雅黑" w:eastAsia="微软雅黑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Device information, device description, intranet information, WIFI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information</w:t>
            </w:r>
          </w:p>
        </w:tc>
      </w:tr>
      <w:tr w14:paraId="394B9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3" w:type="pct"/>
            <w:vMerge w:val="restart"/>
          </w:tcPr>
          <w:p w14:paraId="0DA51937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Working Mode</w:t>
            </w:r>
          </w:p>
        </w:tc>
        <w:tc>
          <w:tcPr>
            <w:tcW w:w="4076" w:type="pct"/>
          </w:tcPr>
          <w:p w14:paraId="463E9C71">
            <w:pPr>
              <w:jc w:val="left"/>
              <w:rPr>
                <w:rFonts w:ascii="微软雅黑" w:hAnsi="微软雅黑" w:eastAsia="微软雅黑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Gateway mode: The device connects to the wide area network through a WAN port and then uses static IP, DHCP, or PPPOE to connect to the internet</w:t>
            </w:r>
          </w:p>
        </w:tc>
      </w:tr>
      <w:tr w14:paraId="412AD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3" w:type="pct"/>
            <w:vMerge w:val="continue"/>
          </w:tcPr>
          <w:p w14:paraId="0E918DA5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4076" w:type="pct"/>
          </w:tcPr>
          <w:p w14:paraId="016809B2">
            <w:pPr>
              <w:jc w:val="left"/>
              <w:rPr>
                <w:rFonts w:ascii="微软雅黑" w:hAnsi="微软雅黑" w:eastAsia="微软雅黑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AP mode: The device covers other clients and devices with wireless network signals, and connects to other routers through Ethernet to access the wide area network</w:t>
            </w:r>
          </w:p>
        </w:tc>
      </w:tr>
      <w:tr w14:paraId="7D318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3" w:type="pct"/>
            <w:vMerge w:val="restart"/>
          </w:tcPr>
          <w:p w14:paraId="06853D26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Wireless feature</w:t>
            </w:r>
          </w:p>
        </w:tc>
        <w:tc>
          <w:tcPr>
            <w:tcW w:w="4076" w:type="pct"/>
          </w:tcPr>
          <w:p w14:paraId="6D044134">
            <w:pPr>
              <w:jc w:val="left"/>
              <w:rPr>
                <w:rFonts w:hint="default" w:ascii="微软雅黑" w:hAnsi="微软雅黑" w:eastAsia="微软雅黑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微软雅黑" w:hAnsi="微软雅黑" w:eastAsia="微软雅黑" w:cs="宋体"/>
                <w:bCs/>
                <w:color w:val="000000"/>
                <w:kern w:val="0"/>
                <w:sz w:val="18"/>
                <w:szCs w:val="18"/>
              </w:rPr>
              <w:t>SSID</w:t>
            </w:r>
            <w:r>
              <w:rPr>
                <w:rFonts w:hint="eastAsia" w:ascii="微软雅黑" w:hAnsi="微软雅黑" w:eastAsia="微软雅黑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 xml:space="preserve"> broadcasting</w:t>
            </w:r>
          </w:p>
        </w:tc>
      </w:tr>
      <w:tr w14:paraId="1FF8B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3" w:type="pct"/>
            <w:vMerge w:val="continue"/>
          </w:tcPr>
          <w:p w14:paraId="1462EECA">
            <w:pPr>
              <w:rPr>
                <w:rFonts w:ascii="微软雅黑" w:hAnsi="微软雅黑" w:eastAsia="微软雅黑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6" w:type="pct"/>
          </w:tcPr>
          <w:p w14:paraId="6C053764">
            <w:pPr>
              <w:jc w:val="left"/>
              <w:rPr>
                <w:rFonts w:hint="eastAsia" w:ascii="微软雅黑" w:hAnsi="微软雅黑" w:eastAsia="微软雅黑" w:cs="宋体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ascii="微软雅黑" w:hAnsi="微软雅黑" w:eastAsia="微软雅黑" w:cs="宋体"/>
                <w:bCs/>
                <w:color w:val="000000"/>
                <w:kern w:val="0"/>
                <w:sz w:val="18"/>
                <w:szCs w:val="18"/>
              </w:rPr>
              <w:t>SSID</w:t>
            </w:r>
            <w:r>
              <w:rPr>
                <w:rFonts w:hint="eastAsia" w:ascii="微软雅黑" w:hAnsi="微软雅黑" w:eastAsia="微软雅黑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 xml:space="preserve"> quantity: </w:t>
            </w:r>
            <w:r>
              <w:rPr>
                <w:rFonts w:hint="eastAsia" w:ascii="微软雅黑" w:hAnsi="微软雅黑" w:eastAsia="微软雅黑" w:cs="宋体"/>
                <w:bCs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hint="eastAsia" w:ascii="微软雅黑" w:hAnsi="微软雅黑" w:eastAsia="微软雅黑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 xml:space="preserve"> (</w:t>
            </w:r>
            <w:r>
              <w:rPr>
                <w:rFonts w:ascii="微软雅黑" w:hAnsi="微软雅黑" w:eastAsia="微软雅黑" w:cs="宋体"/>
                <w:bCs/>
                <w:color w:val="000000"/>
                <w:kern w:val="0"/>
                <w:sz w:val="18"/>
                <w:szCs w:val="18"/>
              </w:rPr>
              <w:t>2.4GHz</w:t>
            </w:r>
            <w:r>
              <w:rPr>
                <w:rFonts w:hint="eastAsia" w:ascii="微软雅黑" w:hAnsi="微软雅黑" w:eastAsia="微软雅黑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)+</w:t>
            </w:r>
            <w:r>
              <w:rPr>
                <w:rFonts w:hint="eastAsia" w:ascii="微软雅黑" w:hAnsi="微软雅黑" w:eastAsia="微软雅黑" w:cs="宋体"/>
                <w:bCs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hint="eastAsia" w:ascii="微软雅黑" w:hAnsi="微软雅黑" w:eastAsia="微软雅黑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()</w:t>
            </w:r>
            <w:r>
              <w:rPr>
                <w:rFonts w:ascii="微软雅黑" w:hAnsi="微软雅黑" w:eastAsia="微软雅黑" w:cs="宋体"/>
                <w:bCs/>
                <w:color w:val="000000"/>
                <w:kern w:val="0"/>
                <w:sz w:val="18"/>
                <w:szCs w:val="18"/>
              </w:rPr>
              <w:t>5GHz</w:t>
            </w:r>
            <w:r>
              <w:rPr>
                <w:rFonts w:hint="eastAsia" w:ascii="微软雅黑" w:hAnsi="微软雅黑" w:eastAsia="微软雅黑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)</w:t>
            </w:r>
          </w:p>
        </w:tc>
      </w:tr>
      <w:tr w14:paraId="23635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3" w:type="pct"/>
            <w:vMerge w:val="continue"/>
          </w:tcPr>
          <w:p w14:paraId="3AFCC129">
            <w:pPr>
              <w:rPr>
                <w:rFonts w:ascii="微软雅黑" w:hAnsi="微软雅黑" w:eastAsia="微软雅黑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6" w:type="pct"/>
          </w:tcPr>
          <w:p w14:paraId="1CF1732F">
            <w:pPr>
              <w:jc w:val="left"/>
              <w:rPr>
                <w:rFonts w:ascii="微软雅黑" w:hAnsi="微软雅黑" w:eastAsia="微软雅黑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 xml:space="preserve">Hide </w:t>
            </w:r>
            <w:r>
              <w:rPr>
                <w:rFonts w:hint="eastAsia" w:ascii="微软雅黑" w:hAnsi="微软雅黑" w:eastAsia="微软雅黑" w:cs="宋体"/>
                <w:bCs/>
                <w:color w:val="000000"/>
                <w:kern w:val="0"/>
                <w:sz w:val="18"/>
                <w:szCs w:val="18"/>
              </w:rPr>
              <w:t>SSID</w:t>
            </w:r>
          </w:p>
        </w:tc>
      </w:tr>
      <w:tr w14:paraId="7A36D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3" w:type="pct"/>
            <w:vMerge w:val="continue"/>
          </w:tcPr>
          <w:p w14:paraId="3E9C76EF">
            <w:pPr>
              <w:rPr>
                <w:rFonts w:ascii="微软雅黑" w:hAnsi="微软雅黑" w:eastAsia="微软雅黑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6" w:type="pct"/>
          </w:tcPr>
          <w:p w14:paraId="3290537E">
            <w:pPr>
              <w:jc w:val="left"/>
              <w:rPr>
                <w:rFonts w:ascii="微软雅黑" w:hAnsi="微软雅黑" w:eastAsia="微软雅黑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 xml:space="preserve">Wireless encryption: </w:t>
            </w:r>
            <w:r>
              <w:rPr>
                <w:rFonts w:hint="eastAsia" w:ascii="微软雅黑" w:hAnsi="微软雅黑" w:eastAsia="微软雅黑" w:cs="宋体"/>
                <w:bCs/>
                <w:color w:val="000000"/>
                <w:kern w:val="0"/>
                <w:sz w:val="18"/>
                <w:szCs w:val="18"/>
              </w:rPr>
              <w:t>OPEN</w:t>
            </w:r>
            <w:r>
              <w:rPr>
                <w:rFonts w:ascii="微软雅黑" w:hAnsi="微软雅黑" w:eastAsia="微软雅黑" w:cs="宋体"/>
                <w:bCs/>
                <w:color w:val="000000"/>
                <w:kern w:val="0"/>
                <w:sz w:val="18"/>
                <w:szCs w:val="18"/>
              </w:rPr>
              <w:t>、</w:t>
            </w:r>
            <w:r>
              <w:rPr>
                <w:rFonts w:hint="eastAsia" w:ascii="微软雅黑" w:hAnsi="微软雅黑" w:eastAsia="微软雅黑" w:cs="宋体"/>
                <w:bCs/>
                <w:color w:val="000000"/>
                <w:kern w:val="0"/>
                <w:sz w:val="18"/>
                <w:szCs w:val="18"/>
              </w:rPr>
              <w:t>WPA/WPA2PSK-TKIPAES、WPA3PSK-TKIPAES</w:t>
            </w:r>
          </w:p>
        </w:tc>
      </w:tr>
      <w:tr w14:paraId="3F1B9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3" w:type="pct"/>
            <w:vMerge w:val="continue"/>
          </w:tcPr>
          <w:p w14:paraId="5BE2DC5B">
            <w:pPr>
              <w:rPr>
                <w:rFonts w:ascii="微软雅黑" w:hAnsi="微软雅黑" w:eastAsia="微软雅黑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6" w:type="pct"/>
          </w:tcPr>
          <w:p w14:paraId="45F67AB4">
            <w:pPr>
              <w:jc w:val="left"/>
              <w:rPr>
                <w:rFonts w:hint="default" w:ascii="微软雅黑" w:hAnsi="微软雅黑" w:eastAsia="微软雅黑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微软雅黑" w:hAnsi="微软雅黑" w:eastAsia="微软雅黑" w:cs="宋体"/>
                <w:bCs/>
                <w:color w:val="000000"/>
                <w:kern w:val="0"/>
                <w:sz w:val="18"/>
                <w:szCs w:val="18"/>
              </w:rPr>
              <w:t>MAC</w:t>
            </w:r>
            <w:r>
              <w:rPr>
                <w:rFonts w:hint="eastAsia" w:ascii="微软雅黑" w:hAnsi="微软雅黑" w:eastAsia="微软雅黑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 xml:space="preserve"> filter</w:t>
            </w:r>
          </w:p>
        </w:tc>
      </w:tr>
      <w:tr w14:paraId="35EF7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3" w:type="pct"/>
            <w:vMerge w:val="continue"/>
          </w:tcPr>
          <w:p w14:paraId="1203FE7A">
            <w:pPr>
              <w:rPr>
                <w:rFonts w:ascii="微软雅黑" w:hAnsi="微软雅黑" w:eastAsia="微软雅黑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6" w:type="pct"/>
          </w:tcPr>
          <w:p w14:paraId="40A69DCB">
            <w:pPr>
              <w:jc w:val="left"/>
              <w:rPr>
                <w:rFonts w:ascii="微软雅黑" w:hAnsi="微软雅黑" w:eastAsia="微软雅黑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Band steering (5G WiFi priority)</w:t>
            </w:r>
          </w:p>
        </w:tc>
      </w:tr>
      <w:tr w14:paraId="6DEEF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3" w:type="pct"/>
            <w:vMerge w:val="continue"/>
          </w:tcPr>
          <w:p w14:paraId="28DE8D4E">
            <w:pPr>
              <w:rPr>
                <w:rFonts w:ascii="微软雅黑" w:hAnsi="微软雅黑" w:eastAsia="微软雅黑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6" w:type="pct"/>
          </w:tcPr>
          <w:p w14:paraId="2C8A6F15">
            <w:pPr>
              <w:jc w:val="left"/>
              <w:rPr>
                <w:rFonts w:ascii="微软雅黑" w:hAnsi="微软雅黑" w:eastAsia="微软雅黑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/>
                <w:kern w:val="0"/>
                <w:sz w:val="18"/>
                <w:szCs w:val="18"/>
              </w:rPr>
              <w:t>WiFi</w:t>
            </w:r>
            <w:r>
              <w:rPr>
                <w:rFonts w:hint="eastAsia" w:ascii="微软雅黑" w:hAnsi="微软雅黑" w:eastAsia="微软雅黑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 xml:space="preserve"> t</w:t>
            </w:r>
            <w:r>
              <w:rPr>
                <w:rFonts w:hint="eastAsia" w:ascii="微软雅黑" w:hAnsi="微软雅黑" w:eastAsia="微软雅黑" w:cs="宋体"/>
                <w:bCs/>
                <w:color w:val="000000"/>
                <w:kern w:val="0"/>
                <w:sz w:val="18"/>
                <w:szCs w:val="18"/>
              </w:rPr>
              <w:t>imed shutdown</w:t>
            </w:r>
          </w:p>
        </w:tc>
      </w:tr>
      <w:tr w14:paraId="04029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3" w:type="pct"/>
            <w:vMerge w:val="continue"/>
          </w:tcPr>
          <w:p w14:paraId="168A14CE">
            <w:pPr>
              <w:rPr>
                <w:rFonts w:ascii="微软雅黑" w:hAnsi="微软雅黑" w:eastAsia="微软雅黑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6" w:type="pct"/>
          </w:tcPr>
          <w:p w14:paraId="2468E60D">
            <w:pPr>
              <w:jc w:val="left"/>
              <w:rPr>
                <w:rFonts w:ascii="微软雅黑" w:hAnsi="微软雅黑" w:eastAsia="微软雅黑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User isolation: wireless network isolation, AP internal isolation</w:t>
            </w:r>
          </w:p>
        </w:tc>
      </w:tr>
      <w:tr w14:paraId="65083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3" w:type="pct"/>
            <w:vMerge w:val="continue"/>
          </w:tcPr>
          <w:p w14:paraId="1853BA0E">
            <w:pPr>
              <w:rPr>
                <w:rFonts w:ascii="微软雅黑" w:hAnsi="微软雅黑" w:eastAsia="微软雅黑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6" w:type="pct"/>
          </w:tcPr>
          <w:p w14:paraId="5A723F05">
            <w:pPr>
              <w:jc w:val="left"/>
              <w:rPr>
                <w:rFonts w:hint="default" w:ascii="微软雅黑" w:hAnsi="微软雅黑" w:eastAsia="微软雅黑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TX power adjustable</w:t>
            </w:r>
          </w:p>
        </w:tc>
      </w:tr>
      <w:tr w14:paraId="19BC0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3" w:type="pct"/>
            <w:vMerge w:val="continue"/>
          </w:tcPr>
          <w:p w14:paraId="1A0DEC9F">
            <w:pPr>
              <w:rPr>
                <w:rFonts w:ascii="微软雅黑" w:hAnsi="微软雅黑" w:eastAsia="微软雅黑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6" w:type="pct"/>
          </w:tcPr>
          <w:p w14:paraId="24CAFA5A">
            <w:pPr>
              <w:jc w:val="left"/>
              <w:rPr>
                <w:rFonts w:ascii="微软雅黑" w:hAnsi="微软雅黑" w:eastAsia="微软雅黑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 xml:space="preserve">Wireless client </w:t>
            </w:r>
            <w:r>
              <w:rPr>
                <w:rFonts w:hint="eastAsia"/>
                <w:lang w:val="en-US" w:eastAsia="zh-CN"/>
              </w:rPr>
              <w:t xml:space="preserve">quantity </w:t>
            </w:r>
            <w:r>
              <w:rPr>
                <w:rFonts w:hint="eastAsia"/>
              </w:rPr>
              <w:t>limit</w:t>
            </w:r>
          </w:p>
        </w:tc>
      </w:tr>
      <w:tr w14:paraId="731C4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3" w:type="pct"/>
            <w:vMerge w:val="continue"/>
          </w:tcPr>
          <w:p w14:paraId="1C0D3F82">
            <w:pPr>
              <w:rPr>
                <w:rFonts w:ascii="微软雅黑" w:hAnsi="微软雅黑" w:eastAsia="微软雅黑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6" w:type="pct"/>
          </w:tcPr>
          <w:p w14:paraId="35AA45D3">
            <w:pPr>
              <w:jc w:val="left"/>
              <w:rPr>
                <w:rFonts w:ascii="微软雅黑" w:hAnsi="微软雅黑" w:eastAsia="微软雅黑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hAnsi="微软雅黑" w:eastAsia="微软雅黑" w:cs="宋体"/>
                <w:bCs/>
                <w:color w:val="000000"/>
                <w:kern w:val="0"/>
                <w:sz w:val="18"/>
                <w:szCs w:val="18"/>
              </w:rPr>
              <w:t>QoS</w:t>
            </w:r>
            <w:r>
              <w:rPr>
                <w:rFonts w:hint="eastAsia" w:ascii="微软雅黑" w:hAnsi="微软雅黑" w:eastAsia="微软雅黑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 xml:space="preserve">: </w:t>
            </w:r>
            <w:r>
              <w:rPr>
                <w:rFonts w:ascii="微软雅黑" w:hAnsi="微软雅黑" w:eastAsia="微软雅黑" w:cs="宋体"/>
                <w:bCs/>
                <w:color w:val="000000"/>
                <w:kern w:val="0"/>
                <w:sz w:val="18"/>
                <w:szCs w:val="18"/>
              </w:rPr>
              <w:t>WMM</w:t>
            </w:r>
          </w:p>
        </w:tc>
      </w:tr>
      <w:tr w14:paraId="2439D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3" w:type="pct"/>
            <w:vMerge w:val="restart"/>
          </w:tcPr>
          <w:p w14:paraId="22C60169">
            <w:pPr>
              <w:rPr>
                <w:rFonts w:hint="eastAsia" w:ascii="微软雅黑" w:hAnsi="微软雅黑" w:eastAsia="微软雅黑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Network feature</w:t>
            </w:r>
          </w:p>
          <w:p w14:paraId="2B228317">
            <w:pPr>
              <w:rPr>
                <w:rFonts w:hint="default" w:ascii="微软雅黑" w:hAnsi="微软雅黑" w:eastAsia="微软雅黑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</w:rPr>
              <w:t>Cloud Platform Server</w:t>
            </w:r>
          </w:p>
        </w:tc>
        <w:tc>
          <w:tcPr>
            <w:tcW w:w="4076" w:type="pct"/>
          </w:tcPr>
          <w:p w14:paraId="5EC535D5">
            <w:pPr>
              <w:jc w:val="left"/>
              <w:rPr>
                <w:rFonts w:ascii="微软雅黑" w:hAnsi="微软雅黑" w:eastAsia="微软雅黑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Connection method: static address, obtained from management server, obtained from gateway</w:t>
            </w:r>
          </w:p>
        </w:tc>
      </w:tr>
      <w:tr w14:paraId="5C3EE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3" w:type="pct"/>
            <w:vMerge w:val="continue"/>
          </w:tcPr>
          <w:p w14:paraId="399C49F9">
            <w:pPr>
              <w:rPr>
                <w:rFonts w:ascii="微软雅黑" w:hAnsi="微软雅黑" w:eastAsia="微软雅黑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6" w:type="pct"/>
          </w:tcPr>
          <w:p w14:paraId="5B1F6F88">
            <w:pPr>
              <w:jc w:val="left"/>
              <w:rPr>
                <w:rFonts w:ascii="微软雅黑" w:hAnsi="微软雅黑" w:eastAsia="微软雅黑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DHCP server: It can be either a built-in DHCP server or an external DHCP server</w:t>
            </w:r>
          </w:p>
        </w:tc>
      </w:tr>
      <w:tr w14:paraId="79615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3" w:type="pct"/>
            <w:vMerge w:val="continue"/>
          </w:tcPr>
          <w:p w14:paraId="0CC186C9">
            <w:pPr>
              <w:rPr>
                <w:rFonts w:ascii="微软雅黑" w:hAnsi="微软雅黑" w:eastAsia="微软雅黑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6" w:type="pct"/>
          </w:tcPr>
          <w:p w14:paraId="2D540105">
            <w:pPr>
              <w:jc w:val="left"/>
              <w:rPr>
                <w:rFonts w:hint="default" w:ascii="微软雅黑" w:hAnsi="微软雅黑" w:eastAsia="宋体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</w:rPr>
              <w:t>Cloud Platform Server</w:t>
            </w:r>
            <w:r>
              <w:rPr>
                <w:rFonts w:hint="eastAsia"/>
                <w:lang w:val="en-US" w:eastAsia="zh-CN"/>
              </w:rPr>
              <w:t xml:space="preserve"> support</w:t>
            </w:r>
          </w:p>
        </w:tc>
      </w:tr>
      <w:tr w14:paraId="3DA57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3" w:type="pct"/>
            <w:vMerge w:val="continue"/>
          </w:tcPr>
          <w:p w14:paraId="42121271">
            <w:pPr>
              <w:rPr>
                <w:rFonts w:ascii="微软雅黑" w:hAnsi="微软雅黑" w:eastAsia="微软雅黑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6" w:type="pct"/>
          </w:tcPr>
          <w:p w14:paraId="58C65267">
            <w:pPr>
              <w:jc w:val="left"/>
              <w:rPr>
                <w:rFonts w:hint="default" w:ascii="微软雅黑" w:hAnsi="微软雅黑" w:eastAsia="微软雅黑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Firewall</w:t>
            </w:r>
          </w:p>
        </w:tc>
      </w:tr>
      <w:tr w14:paraId="2231E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923" w:type="pct"/>
            <w:vMerge w:val="continue"/>
          </w:tcPr>
          <w:p w14:paraId="15399D76">
            <w:pPr>
              <w:rPr>
                <w:rFonts w:ascii="微软雅黑" w:hAnsi="微软雅黑" w:eastAsia="微软雅黑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6" w:type="pct"/>
          </w:tcPr>
          <w:p w14:paraId="56078009">
            <w:pPr>
              <w:jc w:val="left"/>
              <w:rPr>
                <w:rFonts w:ascii="微软雅黑" w:hAnsi="微软雅黑" w:eastAsia="微软雅黑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/>
                <w:kern w:val="0"/>
                <w:sz w:val="18"/>
                <w:szCs w:val="18"/>
              </w:rPr>
              <w:t>PPPOE</w:t>
            </w:r>
          </w:p>
        </w:tc>
      </w:tr>
      <w:tr w14:paraId="3EC59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3" w:type="pct"/>
            <w:vMerge w:val="restart"/>
          </w:tcPr>
          <w:p w14:paraId="65AB12EC">
            <w:pPr>
              <w:rPr>
                <w:rFonts w:hint="default" w:ascii="微软雅黑" w:hAnsi="微软雅黑" w:eastAsia="微软雅黑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Device management</w:t>
            </w:r>
          </w:p>
        </w:tc>
        <w:tc>
          <w:tcPr>
            <w:tcW w:w="4076" w:type="pct"/>
          </w:tcPr>
          <w:p w14:paraId="65F381AD">
            <w:pPr>
              <w:jc w:val="left"/>
              <w:rPr>
                <w:rFonts w:hint="default" w:ascii="微软雅黑" w:hAnsi="微软雅黑" w:eastAsia="微软雅黑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Backup</w:t>
            </w:r>
          </w:p>
        </w:tc>
      </w:tr>
      <w:tr w14:paraId="0D590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3" w:type="pct"/>
            <w:vMerge w:val="continue"/>
          </w:tcPr>
          <w:p w14:paraId="336367AA">
            <w:pPr>
              <w:rPr>
                <w:rFonts w:ascii="微软雅黑" w:hAnsi="微软雅黑" w:eastAsia="微软雅黑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6" w:type="pct"/>
          </w:tcPr>
          <w:p w14:paraId="01A007F6">
            <w:pPr>
              <w:jc w:val="left"/>
              <w:rPr>
                <w:rFonts w:hint="default" w:ascii="微软雅黑" w:hAnsi="微软雅黑" w:eastAsia="微软雅黑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Recovery</w:t>
            </w:r>
          </w:p>
        </w:tc>
      </w:tr>
      <w:tr w14:paraId="7A6A6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3" w:type="pct"/>
            <w:vMerge w:val="continue"/>
          </w:tcPr>
          <w:p w14:paraId="73973748">
            <w:pPr>
              <w:rPr>
                <w:rFonts w:ascii="微软雅黑" w:hAnsi="微软雅黑" w:eastAsia="微软雅黑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6" w:type="pct"/>
          </w:tcPr>
          <w:p w14:paraId="6D1B1CEE">
            <w:pPr>
              <w:jc w:val="left"/>
              <w:rPr>
                <w:rFonts w:hint="default" w:ascii="微软雅黑" w:hAnsi="微软雅黑" w:eastAsia="微软雅黑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Reset to factory</w:t>
            </w:r>
          </w:p>
        </w:tc>
      </w:tr>
      <w:tr w14:paraId="68245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3" w:type="pct"/>
            <w:vMerge w:val="continue"/>
          </w:tcPr>
          <w:p w14:paraId="5752BD15">
            <w:pPr>
              <w:rPr>
                <w:rFonts w:ascii="微软雅黑" w:hAnsi="微软雅黑" w:eastAsia="微软雅黑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6" w:type="pct"/>
          </w:tcPr>
          <w:p w14:paraId="587D8851">
            <w:pPr>
              <w:jc w:val="left"/>
              <w:rPr>
                <w:rFonts w:hint="default" w:ascii="微软雅黑" w:hAnsi="微软雅黑" w:eastAsia="微软雅黑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Timed reboot/ Instant reboot</w:t>
            </w:r>
          </w:p>
        </w:tc>
      </w:tr>
      <w:tr w14:paraId="4860F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3" w:type="pct"/>
            <w:vMerge w:val="continue"/>
          </w:tcPr>
          <w:p w14:paraId="131EDC3B">
            <w:pPr>
              <w:rPr>
                <w:rFonts w:ascii="微软雅黑" w:hAnsi="微软雅黑" w:eastAsia="微软雅黑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6" w:type="pct"/>
          </w:tcPr>
          <w:p w14:paraId="0D57EEA7">
            <w:pPr>
              <w:jc w:val="left"/>
              <w:rPr>
                <w:rFonts w:hint="default" w:ascii="微软雅黑" w:hAnsi="微软雅黑" w:eastAsia="微软雅黑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Firmware upgrade</w:t>
            </w:r>
          </w:p>
        </w:tc>
      </w:tr>
      <w:tr w14:paraId="48A83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3" w:type="pct"/>
            <w:vMerge w:val="continue"/>
          </w:tcPr>
          <w:p w14:paraId="1DCB3A37">
            <w:pPr>
              <w:rPr>
                <w:rFonts w:ascii="微软雅黑" w:hAnsi="微软雅黑" w:eastAsia="微软雅黑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6" w:type="pct"/>
          </w:tcPr>
          <w:p w14:paraId="7D0E6EA4">
            <w:pPr>
              <w:jc w:val="left"/>
              <w:rPr>
                <w:rFonts w:hint="default" w:ascii="微软雅黑" w:hAnsi="微软雅黑" w:eastAsia="微软雅黑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System log</w:t>
            </w:r>
          </w:p>
        </w:tc>
      </w:tr>
      <w:tr w14:paraId="1E612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3" w:type="pct"/>
            <w:vMerge w:val="continue"/>
          </w:tcPr>
          <w:p w14:paraId="3EBF6880">
            <w:pPr>
              <w:rPr>
                <w:rFonts w:ascii="微软雅黑" w:hAnsi="微软雅黑" w:eastAsia="微软雅黑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6" w:type="pct"/>
          </w:tcPr>
          <w:p w14:paraId="76AA0B65">
            <w:pPr>
              <w:jc w:val="left"/>
              <w:rPr>
                <w:rFonts w:hint="default" w:ascii="微软雅黑" w:hAnsi="微软雅黑" w:eastAsia="微软雅黑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FIT/ FAT AP switch</w:t>
            </w:r>
          </w:p>
        </w:tc>
      </w:tr>
    </w:tbl>
    <w:p w14:paraId="3B20127E">
      <w:pPr>
        <w:jc w:val="left"/>
        <w:rPr>
          <w:rFonts w:hint="eastAsia" w:ascii="Arial" w:hAnsi="Arial" w:cs="Arial"/>
          <w:sz w:val="32"/>
          <w:szCs w:val="32"/>
        </w:rPr>
      </w:pPr>
    </w:p>
    <w:p w14:paraId="6734EC90">
      <w:pPr>
        <w:jc w:val="left"/>
        <w:rPr>
          <w:rFonts w:hint="eastAsia" w:ascii="Arial" w:hAnsi="Arial" w:cs="Arial"/>
          <w:sz w:val="32"/>
          <w:szCs w:val="32"/>
          <w:lang w:val="en-US" w:eastAsia="zh-CN"/>
        </w:rPr>
      </w:pPr>
      <w:r>
        <w:rPr>
          <w:rFonts w:hint="eastAsia" w:ascii="Arial" w:hAnsi="Arial" w:cs="Arial"/>
          <w:sz w:val="32"/>
          <w:szCs w:val="32"/>
          <w:lang w:val="en-US" w:eastAsia="zh-CN"/>
        </w:rPr>
        <w:t>Interface</w:t>
      </w:r>
    </w:p>
    <w:p w14:paraId="51C817A5">
      <w:pPr>
        <w:jc w:val="center"/>
      </w:pPr>
      <w:r>
        <w:drawing>
          <wp:inline distT="0" distB="0" distL="0" distR="0">
            <wp:extent cx="4964430" cy="245745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443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1BD61">
      <w:pPr>
        <w:jc w:val="left"/>
      </w:pPr>
    </w:p>
    <w:p w14:paraId="3EAC2790">
      <w:pPr>
        <w:jc w:val="left"/>
        <w:rPr>
          <w:rFonts w:hint="eastAsia" w:ascii="Arial" w:hAnsi="Arial" w:cs="Arial"/>
          <w:sz w:val="32"/>
          <w:szCs w:val="32"/>
          <w:lang w:val="en-US" w:eastAsia="zh-CN"/>
        </w:rPr>
      </w:pPr>
      <w:r>
        <w:rPr>
          <w:rFonts w:hint="eastAsia" w:ascii="Arial" w:hAnsi="Arial" w:cs="Arial"/>
          <w:sz w:val="32"/>
          <w:szCs w:val="32"/>
          <w:lang w:val="en-US" w:eastAsia="zh-CN"/>
        </w:rPr>
        <w:t>Dimension</w:t>
      </w:r>
    </w:p>
    <w:p w14:paraId="7FF6236D">
      <w:pPr>
        <w:jc w:val="center"/>
        <w:rPr>
          <w:rFonts w:hint="default" w:ascii="Arial" w:hAnsi="Arial" w:cs="Arial"/>
          <w:sz w:val="32"/>
          <w:szCs w:val="32"/>
          <w:lang w:val="en-US" w:eastAsia="zh-CN"/>
        </w:rPr>
      </w:pPr>
      <w:r>
        <w:drawing>
          <wp:inline distT="0" distB="0" distL="0" distR="0">
            <wp:extent cx="5403850" cy="3792220"/>
            <wp:effectExtent l="0" t="0" r="6350" b="508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3850" cy="379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FB7EC">
      <w:pPr>
        <w:jc w:val="left"/>
        <w:rPr>
          <w:szCs w:val="24"/>
        </w:rPr>
      </w:pPr>
    </w:p>
    <w:p w14:paraId="75C2B348">
      <w:pPr>
        <w:jc w:val="left"/>
        <w:rPr>
          <w:szCs w:val="24"/>
        </w:rPr>
      </w:pPr>
      <w:r>
        <w:rPr>
          <w:rFonts w:hint="eastAsia" w:ascii="Arial" w:hAnsi="Arial" w:cs="Arial"/>
          <w:sz w:val="32"/>
          <w:szCs w:val="32"/>
        </w:rPr>
        <w:t>Accessory</w:t>
      </w:r>
    </w:p>
    <w:tbl>
      <w:tblPr>
        <w:tblStyle w:val="7"/>
        <w:tblW w:w="85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9"/>
        <w:gridCol w:w="6370"/>
      </w:tblGrid>
      <w:tr w14:paraId="4BC40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169" w:type="dxa"/>
            <w:vAlign w:val="center"/>
          </w:tcPr>
          <w:p w14:paraId="43BA4CBB">
            <w:pPr>
              <w:rPr>
                <w:rFonts w:hint="eastAsia"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AP</w:t>
            </w:r>
          </w:p>
        </w:tc>
        <w:tc>
          <w:tcPr>
            <w:tcW w:w="6370" w:type="dxa"/>
            <w:vAlign w:val="center"/>
          </w:tcPr>
          <w:p w14:paraId="698B9624">
            <w:pPr>
              <w:rPr>
                <w:rFonts w:hint="eastAsia"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1</w:t>
            </w:r>
          </w:p>
        </w:tc>
      </w:tr>
      <w:tr w14:paraId="3F41C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169" w:type="dxa"/>
            <w:vAlign w:val="center"/>
          </w:tcPr>
          <w:p w14:paraId="625D3E63">
            <w:pPr>
              <w:rPr>
                <w:rFonts w:hint="eastAsia"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Mounting</w:t>
            </w:r>
            <w:r>
              <w:rPr>
                <w:rFonts w:ascii="Arial" w:hAnsi="Arial" w:cs="Arial"/>
                <w:szCs w:val="21"/>
              </w:rPr>
              <w:t xml:space="preserve"> Accessories</w:t>
            </w:r>
          </w:p>
        </w:tc>
        <w:tc>
          <w:tcPr>
            <w:tcW w:w="6370" w:type="dxa"/>
            <w:vAlign w:val="center"/>
          </w:tcPr>
          <w:p w14:paraId="027A28AC">
            <w:pPr>
              <w:rPr>
                <w:rFonts w:hint="eastAsia" w:ascii="Arial" w:hAnsi="Arial" w:eastAsia="宋体" w:cs="Arial"/>
                <w:szCs w:val="21"/>
                <w:lang w:eastAsia="zh-CN"/>
              </w:rPr>
            </w:pPr>
            <w:r>
              <w:rPr>
                <w:rFonts w:hint="eastAsia" w:ascii="Arial" w:hAnsi="Arial" w:cs="Arial"/>
                <w:szCs w:val="21"/>
                <w:lang w:val="en-US" w:eastAsia="zh-CN"/>
              </w:rPr>
              <w:t>2</w:t>
            </w:r>
          </w:p>
        </w:tc>
      </w:tr>
      <w:tr w14:paraId="19D21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169" w:type="dxa"/>
            <w:vAlign w:val="center"/>
          </w:tcPr>
          <w:p w14:paraId="1B017C1E">
            <w:pPr>
              <w:rPr>
                <w:rFonts w:hint="eastAsia"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Gift Box</w:t>
            </w:r>
          </w:p>
        </w:tc>
        <w:tc>
          <w:tcPr>
            <w:tcW w:w="6370" w:type="dxa"/>
            <w:vAlign w:val="center"/>
          </w:tcPr>
          <w:p w14:paraId="29836B20">
            <w:pPr>
              <w:rPr>
                <w:rFonts w:hint="eastAsia"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1</w:t>
            </w:r>
          </w:p>
        </w:tc>
      </w:tr>
    </w:tbl>
    <w:p w14:paraId="608A11D7">
      <w:pPr>
        <w:autoSpaceDE w:val="0"/>
        <w:autoSpaceDN w:val="0"/>
        <w:spacing w:line="200" w:lineRule="exact"/>
        <w:jc w:val="left"/>
        <w:rPr>
          <w:rFonts w:ascii="Arial" w:hAnsi="Arial" w:cs="Arial"/>
        </w:rPr>
      </w:pPr>
      <w:r>
        <w:rPr>
          <w:rFonts w:ascii="Arial" w:hAnsi="Arial" w:eastAsia="黑体" w:cs="Arial"/>
          <w:sz w:val="18"/>
          <w:szCs w:val="18"/>
        </w:rPr>
        <w:pict>
          <v:line id="Line 1028" o:spid="_x0000_s1031" o:spt="20" style="position:absolute;left:0pt;margin-left:275.6pt;margin-top:-117.25pt;height:0.4pt;width:114.3pt;z-index:-251657216;mso-width-relative:page;mso-height-relative:page;" o:preferrelative="t" stroked="t" coordsize="21600,21600" o:allowincell="f">
            <v:path arrowok="t"/>
            <v:fill focussize="0,0"/>
            <v:stroke color="#FFFFFF" miterlimit="2"/>
            <v:imagedata o:title=""/>
            <o:lock v:ext="edit"/>
          </v:line>
        </w:pict>
      </w:r>
      <w:r>
        <w:rPr>
          <w:rFonts w:ascii="Arial" w:hAnsi="Arial" w:eastAsia="黑体" w:cs="Arial"/>
          <w:sz w:val="18"/>
          <w:szCs w:val="18"/>
        </w:rPr>
        <w:pict>
          <v:line id="Line 1029" o:spid="_x0000_s1032" o:spt="20" style="position:absolute;left:0pt;margin-left:390.4pt;margin-top:-117.25pt;height:0.4pt;width:114.65pt;z-index:-251656192;mso-width-relative:page;mso-height-relative:page;" o:preferrelative="t" stroked="t" coordsize="21600,21600" o:allowincell="f">
            <v:path arrowok="t"/>
            <v:fill focussize="0,0"/>
            <v:stroke color="#FFFFFF" miterlimit="2"/>
            <v:imagedata o:title=""/>
            <o:lock v:ext="edit"/>
          </v:line>
        </w:pict>
      </w:r>
    </w:p>
    <w:sectPr>
      <w:headerReference r:id="rId3" w:type="default"/>
      <w:footerReference r:id="rId4" w:type="default"/>
      <w:pgSz w:w="11906" w:h="16838"/>
      <w:pgMar w:top="1440" w:right="1800" w:bottom="111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CC7C86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EDA3DD">
    <w:pPr>
      <w:pStyle w:val="5"/>
      <w:pBdr>
        <w:bottom w:val="none" w:color="auto" w:sz="0" w:space="0"/>
      </w:pBdr>
      <w:jc w:val="right"/>
      <w:rPr>
        <w:rFonts w:hint="eastAsia" w:ascii="Arial" w:hAnsi="Arial" w:cs="Arial"/>
        <w:sz w:val="21"/>
        <w:szCs w:val="21"/>
      </w:rPr>
    </w:pPr>
    <w:r>
      <w:rPr>
        <w:rFonts w:hint="eastAsia" w:ascii="Arial" w:hAnsi="Arial" w:cs="Arial"/>
        <w:sz w:val="28"/>
        <w:szCs w:val="28"/>
      </w:rPr>
      <w:t xml:space="preserve">           </w:t>
    </w:r>
  </w:p>
  <w:p w14:paraId="1FE0D278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A6CC55"/>
    <w:multiLevelType w:val="singleLevel"/>
    <w:tmpl w:val="2CA6CC55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MzVjNTFjMjAwN2YwYzE0OTQ3MGE5ZmE3OGFlM2FkNjgifQ=="/>
  </w:docVars>
  <w:rsids>
    <w:rsidRoot w:val="00485933"/>
    <w:rsid w:val="00006A7A"/>
    <w:rsid w:val="0003058F"/>
    <w:rsid w:val="00046244"/>
    <w:rsid w:val="00053E51"/>
    <w:rsid w:val="000611E9"/>
    <w:rsid w:val="000746AA"/>
    <w:rsid w:val="00077896"/>
    <w:rsid w:val="00082CD1"/>
    <w:rsid w:val="000C72A1"/>
    <w:rsid w:val="000D390E"/>
    <w:rsid w:val="0010706A"/>
    <w:rsid w:val="00112CBD"/>
    <w:rsid w:val="00114A35"/>
    <w:rsid w:val="001170A6"/>
    <w:rsid w:val="001170AA"/>
    <w:rsid w:val="00150D17"/>
    <w:rsid w:val="00184D1D"/>
    <w:rsid w:val="00191AA7"/>
    <w:rsid w:val="001B23F2"/>
    <w:rsid w:val="001B455A"/>
    <w:rsid w:val="001C732D"/>
    <w:rsid w:val="001D5B22"/>
    <w:rsid w:val="00201C44"/>
    <w:rsid w:val="00207383"/>
    <w:rsid w:val="0027235B"/>
    <w:rsid w:val="00285D4D"/>
    <w:rsid w:val="002A7EFD"/>
    <w:rsid w:val="002F2A2A"/>
    <w:rsid w:val="00303B16"/>
    <w:rsid w:val="0032603E"/>
    <w:rsid w:val="00336A12"/>
    <w:rsid w:val="00362936"/>
    <w:rsid w:val="00363DF2"/>
    <w:rsid w:val="003830B4"/>
    <w:rsid w:val="003B7B99"/>
    <w:rsid w:val="003C4EAC"/>
    <w:rsid w:val="003D485E"/>
    <w:rsid w:val="004022D5"/>
    <w:rsid w:val="00402EA3"/>
    <w:rsid w:val="00415F19"/>
    <w:rsid w:val="00416073"/>
    <w:rsid w:val="004216FB"/>
    <w:rsid w:val="0045520A"/>
    <w:rsid w:val="004764D8"/>
    <w:rsid w:val="00485933"/>
    <w:rsid w:val="0048790D"/>
    <w:rsid w:val="004946C6"/>
    <w:rsid w:val="004B5BF7"/>
    <w:rsid w:val="004E697D"/>
    <w:rsid w:val="004F7347"/>
    <w:rsid w:val="00523C52"/>
    <w:rsid w:val="00524EF5"/>
    <w:rsid w:val="005302F3"/>
    <w:rsid w:val="005338C1"/>
    <w:rsid w:val="00537DA2"/>
    <w:rsid w:val="00542DCD"/>
    <w:rsid w:val="00594B37"/>
    <w:rsid w:val="005B7E38"/>
    <w:rsid w:val="005C5415"/>
    <w:rsid w:val="00614ECF"/>
    <w:rsid w:val="0062410E"/>
    <w:rsid w:val="006258C0"/>
    <w:rsid w:val="00654BCE"/>
    <w:rsid w:val="00662B43"/>
    <w:rsid w:val="006645E9"/>
    <w:rsid w:val="00680442"/>
    <w:rsid w:val="006806F8"/>
    <w:rsid w:val="00683BD4"/>
    <w:rsid w:val="00687059"/>
    <w:rsid w:val="006A4B66"/>
    <w:rsid w:val="006F3EA7"/>
    <w:rsid w:val="00730A79"/>
    <w:rsid w:val="0073514C"/>
    <w:rsid w:val="00776109"/>
    <w:rsid w:val="00793DF2"/>
    <w:rsid w:val="00795FA8"/>
    <w:rsid w:val="007B7879"/>
    <w:rsid w:val="007D27ED"/>
    <w:rsid w:val="007E0A99"/>
    <w:rsid w:val="007E656C"/>
    <w:rsid w:val="007F16AC"/>
    <w:rsid w:val="00807F7E"/>
    <w:rsid w:val="0082215A"/>
    <w:rsid w:val="00825299"/>
    <w:rsid w:val="00844C10"/>
    <w:rsid w:val="008462FB"/>
    <w:rsid w:val="00892DAB"/>
    <w:rsid w:val="008A2C1E"/>
    <w:rsid w:val="008D05A8"/>
    <w:rsid w:val="008D7DC9"/>
    <w:rsid w:val="008F50A9"/>
    <w:rsid w:val="00900419"/>
    <w:rsid w:val="009077CB"/>
    <w:rsid w:val="00932682"/>
    <w:rsid w:val="00980CBE"/>
    <w:rsid w:val="00985416"/>
    <w:rsid w:val="009A0932"/>
    <w:rsid w:val="009B4E89"/>
    <w:rsid w:val="009B66DE"/>
    <w:rsid w:val="009C00BB"/>
    <w:rsid w:val="009D1B66"/>
    <w:rsid w:val="009D610C"/>
    <w:rsid w:val="009D6CF9"/>
    <w:rsid w:val="009F776D"/>
    <w:rsid w:val="00A26FD9"/>
    <w:rsid w:val="00A603D9"/>
    <w:rsid w:val="00A74927"/>
    <w:rsid w:val="00A81023"/>
    <w:rsid w:val="00A90853"/>
    <w:rsid w:val="00AC4BC0"/>
    <w:rsid w:val="00AD17A9"/>
    <w:rsid w:val="00AF7AC0"/>
    <w:rsid w:val="00B56AF0"/>
    <w:rsid w:val="00B7322D"/>
    <w:rsid w:val="00B93084"/>
    <w:rsid w:val="00BC0096"/>
    <w:rsid w:val="00BC291D"/>
    <w:rsid w:val="00BE520C"/>
    <w:rsid w:val="00BE6B17"/>
    <w:rsid w:val="00C711C8"/>
    <w:rsid w:val="00C81027"/>
    <w:rsid w:val="00C8212A"/>
    <w:rsid w:val="00C84B5A"/>
    <w:rsid w:val="00C87480"/>
    <w:rsid w:val="00C93995"/>
    <w:rsid w:val="00CB7310"/>
    <w:rsid w:val="00CD1420"/>
    <w:rsid w:val="00CE0BB7"/>
    <w:rsid w:val="00CF6915"/>
    <w:rsid w:val="00D0428C"/>
    <w:rsid w:val="00D42255"/>
    <w:rsid w:val="00D652CE"/>
    <w:rsid w:val="00D902C0"/>
    <w:rsid w:val="00DB7DCF"/>
    <w:rsid w:val="00DC4A88"/>
    <w:rsid w:val="00DF06C9"/>
    <w:rsid w:val="00E034E4"/>
    <w:rsid w:val="00E50114"/>
    <w:rsid w:val="00E85C29"/>
    <w:rsid w:val="00E86872"/>
    <w:rsid w:val="00ED4E7F"/>
    <w:rsid w:val="00EE2077"/>
    <w:rsid w:val="00EE41C3"/>
    <w:rsid w:val="00EE705C"/>
    <w:rsid w:val="00EF4305"/>
    <w:rsid w:val="00EF6ECE"/>
    <w:rsid w:val="00F0764B"/>
    <w:rsid w:val="00F27C77"/>
    <w:rsid w:val="00F36746"/>
    <w:rsid w:val="00F37E2A"/>
    <w:rsid w:val="00F43E4E"/>
    <w:rsid w:val="00F80F19"/>
    <w:rsid w:val="00F9660C"/>
    <w:rsid w:val="00F96F5B"/>
    <w:rsid w:val="00F97916"/>
    <w:rsid w:val="00FB1357"/>
    <w:rsid w:val="00FB7EC8"/>
    <w:rsid w:val="00FC2FDB"/>
    <w:rsid w:val="00FC61F7"/>
    <w:rsid w:val="00FD5D2C"/>
    <w:rsid w:val="00FE1DBD"/>
    <w:rsid w:val="03913766"/>
    <w:rsid w:val="04C75D62"/>
    <w:rsid w:val="06ED07BE"/>
    <w:rsid w:val="080D34F5"/>
    <w:rsid w:val="091B377D"/>
    <w:rsid w:val="096609C9"/>
    <w:rsid w:val="0970387E"/>
    <w:rsid w:val="09FD21F9"/>
    <w:rsid w:val="0A5C68EE"/>
    <w:rsid w:val="0BDA3006"/>
    <w:rsid w:val="0C717078"/>
    <w:rsid w:val="0C9B7EBC"/>
    <w:rsid w:val="0D4868A7"/>
    <w:rsid w:val="0E2A3950"/>
    <w:rsid w:val="0FF2722D"/>
    <w:rsid w:val="101631C7"/>
    <w:rsid w:val="1048263D"/>
    <w:rsid w:val="10774D14"/>
    <w:rsid w:val="10F13359"/>
    <w:rsid w:val="110D1979"/>
    <w:rsid w:val="1130491F"/>
    <w:rsid w:val="12AD6586"/>
    <w:rsid w:val="13A1477D"/>
    <w:rsid w:val="14206D94"/>
    <w:rsid w:val="143F5FC4"/>
    <w:rsid w:val="15915971"/>
    <w:rsid w:val="17C123CC"/>
    <w:rsid w:val="19664BDA"/>
    <w:rsid w:val="1A75114E"/>
    <w:rsid w:val="1ACC15AD"/>
    <w:rsid w:val="1ADC3274"/>
    <w:rsid w:val="1BC765BA"/>
    <w:rsid w:val="1C9966CA"/>
    <w:rsid w:val="1D6E22CC"/>
    <w:rsid w:val="1F63628C"/>
    <w:rsid w:val="1F9A41E7"/>
    <w:rsid w:val="203F61E8"/>
    <w:rsid w:val="20466855"/>
    <w:rsid w:val="23383445"/>
    <w:rsid w:val="29CA6689"/>
    <w:rsid w:val="2A667709"/>
    <w:rsid w:val="2B213DBF"/>
    <w:rsid w:val="2BAB1161"/>
    <w:rsid w:val="2BD455A3"/>
    <w:rsid w:val="2F013650"/>
    <w:rsid w:val="2F5A5D37"/>
    <w:rsid w:val="2F8224FF"/>
    <w:rsid w:val="314B1319"/>
    <w:rsid w:val="31EB1674"/>
    <w:rsid w:val="324D2F8F"/>
    <w:rsid w:val="32A07E9E"/>
    <w:rsid w:val="33015B5F"/>
    <w:rsid w:val="34B94A53"/>
    <w:rsid w:val="3585695C"/>
    <w:rsid w:val="366F2257"/>
    <w:rsid w:val="372E7F78"/>
    <w:rsid w:val="380179F6"/>
    <w:rsid w:val="3948288A"/>
    <w:rsid w:val="39AD2C12"/>
    <w:rsid w:val="3A91037B"/>
    <w:rsid w:val="3C8A6A3D"/>
    <w:rsid w:val="3C8B3026"/>
    <w:rsid w:val="3CCB41BE"/>
    <w:rsid w:val="3F645EBD"/>
    <w:rsid w:val="414E1930"/>
    <w:rsid w:val="41F847A4"/>
    <w:rsid w:val="43141992"/>
    <w:rsid w:val="4511585F"/>
    <w:rsid w:val="45123C7C"/>
    <w:rsid w:val="474E4E09"/>
    <w:rsid w:val="47883CE9"/>
    <w:rsid w:val="479123FB"/>
    <w:rsid w:val="4980691A"/>
    <w:rsid w:val="49B91198"/>
    <w:rsid w:val="4B2D100D"/>
    <w:rsid w:val="4B48598E"/>
    <w:rsid w:val="4BDD1259"/>
    <w:rsid w:val="4C1F504B"/>
    <w:rsid w:val="4D1B6B8E"/>
    <w:rsid w:val="4EF10D13"/>
    <w:rsid w:val="4F1C1B57"/>
    <w:rsid w:val="5080141E"/>
    <w:rsid w:val="51152F96"/>
    <w:rsid w:val="532D3090"/>
    <w:rsid w:val="54490397"/>
    <w:rsid w:val="5782579E"/>
    <w:rsid w:val="57A10251"/>
    <w:rsid w:val="5877103D"/>
    <w:rsid w:val="587D6965"/>
    <w:rsid w:val="595C60D7"/>
    <w:rsid w:val="59992BC1"/>
    <w:rsid w:val="599E4AFD"/>
    <w:rsid w:val="5A2E2279"/>
    <w:rsid w:val="5A40456D"/>
    <w:rsid w:val="5A5E7EC0"/>
    <w:rsid w:val="5A743572"/>
    <w:rsid w:val="5CED01E0"/>
    <w:rsid w:val="5E1D6253"/>
    <w:rsid w:val="5E2D4D93"/>
    <w:rsid w:val="5E617AEF"/>
    <w:rsid w:val="5FB360D2"/>
    <w:rsid w:val="61341408"/>
    <w:rsid w:val="618E7ED6"/>
    <w:rsid w:val="63033C02"/>
    <w:rsid w:val="651A1BC2"/>
    <w:rsid w:val="651D4A01"/>
    <w:rsid w:val="660F2580"/>
    <w:rsid w:val="66D664C2"/>
    <w:rsid w:val="66EE1333"/>
    <w:rsid w:val="6731781E"/>
    <w:rsid w:val="68474BC8"/>
    <w:rsid w:val="6852236D"/>
    <w:rsid w:val="68EA5AA3"/>
    <w:rsid w:val="69AB2DD5"/>
    <w:rsid w:val="6A911D64"/>
    <w:rsid w:val="6BCA2D65"/>
    <w:rsid w:val="6BE97D97"/>
    <w:rsid w:val="6DC326D9"/>
    <w:rsid w:val="6F7615ED"/>
    <w:rsid w:val="70442F3F"/>
    <w:rsid w:val="712E093E"/>
    <w:rsid w:val="71555C09"/>
    <w:rsid w:val="719C3171"/>
    <w:rsid w:val="71C54335"/>
    <w:rsid w:val="737A2701"/>
    <w:rsid w:val="73AF515A"/>
    <w:rsid w:val="74A259E7"/>
    <w:rsid w:val="770E5AE1"/>
    <w:rsid w:val="77C358B7"/>
    <w:rsid w:val="780C1386"/>
    <w:rsid w:val="78B54F18"/>
    <w:rsid w:val="79481F08"/>
    <w:rsid w:val="79940D02"/>
    <w:rsid w:val="7A314316"/>
    <w:rsid w:val="7B0B75EA"/>
    <w:rsid w:val="7CA10985"/>
    <w:rsid w:val="7D4D5AD0"/>
    <w:rsid w:val="7DBC4DC3"/>
    <w:rsid w:val="7E304914"/>
    <w:rsid w:val="7EC7030B"/>
    <w:rsid w:val="7EEF53C2"/>
    <w:rsid w:val="7FCB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iPriority="99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cs="Times New Roman"/>
      <w:b/>
      <w:kern w:val="44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link w:val="17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paragraph" w:customStyle="1" w:styleId="11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2">
    <w:name w:val="列出段落1"/>
    <w:basedOn w:val="1"/>
    <w:qFormat/>
    <w:uiPriority w:val="34"/>
    <w:pPr>
      <w:ind w:firstLine="420" w:firstLineChars="200"/>
    </w:pPr>
  </w:style>
  <w:style w:type="paragraph" w:customStyle="1" w:styleId="13">
    <w:name w:val="Table Paragraph"/>
    <w:basedOn w:val="1"/>
    <w:qFormat/>
    <w:uiPriority w:val="1"/>
    <w:pPr>
      <w:jc w:val="left"/>
    </w:pPr>
    <w:rPr>
      <w:kern w:val="0"/>
      <w:sz w:val="22"/>
      <w:lang w:eastAsia="en-US"/>
    </w:rPr>
  </w:style>
  <w:style w:type="character" w:customStyle="1" w:styleId="14">
    <w:name w:val="页眉 字符"/>
    <w:basedOn w:val="9"/>
    <w:link w:val="5"/>
    <w:semiHidden/>
    <w:qFormat/>
    <w:uiPriority w:val="99"/>
    <w:rPr>
      <w:sz w:val="18"/>
      <w:szCs w:val="18"/>
    </w:rPr>
  </w:style>
  <w:style w:type="character" w:customStyle="1" w:styleId="15">
    <w:name w:val="页脚 字符"/>
    <w:basedOn w:val="9"/>
    <w:link w:val="4"/>
    <w:semiHidden/>
    <w:qFormat/>
    <w:uiPriority w:val="99"/>
    <w:rPr>
      <w:sz w:val="18"/>
      <w:szCs w:val="18"/>
    </w:rPr>
  </w:style>
  <w:style w:type="character" w:customStyle="1" w:styleId="16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7">
    <w:name w:val="HTML 预设格式 字符"/>
    <w:basedOn w:val="9"/>
    <w:link w:val="6"/>
    <w:semiHidden/>
    <w:qFormat/>
    <w:uiPriority w:val="99"/>
    <w:rPr>
      <w:rFonts w:ascii="宋体" w:hAnsi="宋体" w:eastAsia="宋体" w:cs="宋体"/>
      <w:kern w:val="0"/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font11"/>
    <w:basedOn w:val="9"/>
    <w:qFormat/>
    <w:uiPriority w:val="0"/>
    <w:rPr>
      <w:rFonts w:hint="eastAsia" w:ascii="微软雅黑" w:hAnsi="微软雅黑" w:eastAsia="微软雅黑" w:cs="微软雅黑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31"/>
    <customShpInfo spid="_x0000_s103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6</Pages>
  <Words>766</Words>
  <Characters>3713</Characters>
  <Lines>33</Lines>
  <Paragraphs>9</Paragraphs>
  <TotalTime>0</TotalTime>
  <ScaleCrop>false</ScaleCrop>
  <LinksUpToDate>false</LinksUpToDate>
  <CharactersWithSpaces>4136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2014-06-11T02:46:00Z</dcterms:created>
  <dc:creator>ok</dc:creator>
  <cp:lastModifiedBy>刘小匪</cp:lastModifiedBy>
  <cp:lastPrinted>2014-06-11T06:50:00Z</cp:lastPrinted>
  <dcterms:modified xsi:type="dcterms:W3CDTF">2026-07-29T07:05:26Z</dcterms:modified>
  <dc:title>11ac High Power Wireless Router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3E6DF85B62D948F79D15DA8964439529</vt:lpwstr>
  </property>
  <property fmtid="{D5CDD505-2E9C-101B-9397-08002B2CF9AE}" pid="4" name="KSOTemplateDocerSaveRecord">
    <vt:lpwstr>eyJoZGlkIjoiMjBjNGFjMWJjOGViNTY4OTc5OThlNDVkMGMxMzI1NDAiLCJ1c2VySWQiOiIyOTE0NTU3OTkifQ==</vt:lpwstr>
  </property>
</Properties>
</file>