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4DCCBA">
      <w:pPr>
        <w:pStyle w:val="2"/>
        <w:spacing w:before="35"/>
        <w:ind w:right="4061"/>
        <w:rPr>
          <w:color w:val="E60012"/>
          <w:lang w:val="en-US"/>
        </w:rPr>
      </w:pPr>
      <w:r>
        <w:rPr>
          <w:rFonts w:hint="eastAsia" w:ascii="等线" w:hAnsi="等线" w:eastAsia="等线"/>
          <w:color w:val="E60012"/>
          <w:lang w:val="en-US" w:eastAsia="zh-CN"/>
        </w:rPr>
        <w:t>T300-AP80</w:t>
      </w:r>
      <w:r>
        <w:rPr>
          <w:rFonts w:ascii="等线" w:hAnsi="等线" w:eastAsia="等线"/>
          <w:color w:val="E60012"/>
          <w:lang w:val="en-US"/>
        </w:rPr>
        <w:t xml:space="preserve"> dual band outdoor AP (thin)</w:t>
      </w:r>
    </w:p>
    <w:p w14:paraId="4BFCBED6">
      <w:pPr>
        <w:rPr>
          <w:lang w:val="en-US"/>
        </w:rPr>
      </w:pPr>
    </w:p>
    <w:p w14:paraId="3B17842F">
      <w:pPr>
        <w:jc w:val="both"/>
      </w:pPr>
      <w:r>
        <w:rPr>
          <w:rFonts w:hint="eastAsia"/>
          <w:lang w:val="en-US"/>
        </w:rPr>
        <w:t xml:space="preserve"> </w:t>
      </w:r>
      <w:r>
        <w:rPr>
          <w:rFonts w:hint="eastAsia"/>
          <w:lang w:val="en-US"/>
        </w:rPr>
        <w:tab/>
      </w:r>
      <w:r>
        <w:rPr>
          <w:rFonts w:hint="eastAsia"/>
          <w:lang w:val="en-US"/>
        </w:rPr>
        <w:tab/>
      </w:r>
      <w:r>
        <w:rPr>
          <w:rFonts w:hint="eastAsia"/>
          <w:lang w:val="en-US"/>
        </w:rPr>
        <w:tab/>
      </w:r>
      <w:r>
        <w:rPr>
          <w:rFonts w:hint="eastAsia"/>
          <w:lang w:val="en-US"/>
        </w:rPr>
        <w:tab/>
      </w:r>
      <w:r>
        <w:rPr>
          <w:rFonts w:hint="eastAsia"/>
          <w:lang w:val="en-US"/>
        </w:rPr>
        <w:tab/>
      </w:r>
      <w:r>
        <w:rPr>
          <w:rFonts w:hint="eastAsia"/>
          <w:lang w:val="en-US"/>
        </w:rPr>
        <w:tab/>
      </w:r>
      <w:r>
        <w:rPr>
          <w:lang w:val="en-US" w:bidi="ar-SA"/>
        </w:rPr>
        <w:drawing>
          <wp:inline distT="0" distB="0" distL="114300" distR="114300">
            <wp:extent cx="1532255" cy="1474470"/>
            <wp:effectExtent l="0" t="0" r="10795" b="11430"/>
            <wp:docPr id="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pic:cNvPicPr>
                      <a:picLocks noChangeAspect="1"/>
                    </pic:cNvPicPr>
                  </pic:nvPicPr>
                  <pic:blipFill>
                    <a:blip r:embed="rId4"/>
                    <a:stretch>
                      <a:fillRect/>
                    </a:stretch>
                  </pic:blipFill>
                  <pic:spPr>
                    <a:xfrm>
                      <a:off x="0" y="0"/>
                      <a:ext cx="1532255" cy="1474470"/>
                    </a:xfrm>
                    <a:prstGeom prst="rect">
                      <a:avLst/>
                    </a:prstGeom>
                    <a:noFill/>
                    <a:ln>
                      <a:noFill/>
                    </a:ln>
                  </pic:spPr>
                </pic:pic>
              </a:graphicData>
            </a:graphic>
          </wp:inline>
        </w:drawing>
      </w:r>
    </w:p>
    <w:p w14:paraId="46107D13">
      <w:pPr>
        <w:pStyle w:val="4"/>
        <w:spacing w:before="242" w:line="357" w:lineRule="auto"/>
        <w:ind w:left="627" w:leftChars="285" w:right="914" w:firstLine="52" w:firstLineChars="25"/>
        <w:rPr>
          <w:sz w:val="20"/>
          <w:lang w:val="en-US"/>
        </w:rPr>
      </w:pPr>
      <w:r>
        <w:rPr>
          <w:rFonts w:hint="eastAsia" w:ascii="等线" w:hAnsi="等线" w:eastAsia="等线"/>
          <w:color w:val="717071"/>
          <w:lang w:val="en-US" w:eastAsia="zh-CN"/>
        </w:rPr>
        <w:t>T300-AP80</w:t>
      </w:r>
      <w:r>
        <w:rPr>
          <w:rFonts w:ascii="等线" w:hAnsi="等线" w:eastAsia="等线"/>
          <w:color w:val="717071"/>
          <w:lang w:val="en-US"/>
        </w:rPr>
        <w:t xml:space="preserve"> is a new generation of high-performance enterprise-class dual-band outdoor AP product supporting 802.11ac Wave2 technology, which supports communication with multiple wifi terminals at the same time.</w:t>
      </w:r>
      <w:r>
        <w:rPr>
          <w:rFonts w:hint="eastAsia"/>
          <w:color w:val="717071"/>
          <w:spacing w:val="-14"/>
          <w:lang w:val="en-US"/>
        </w:rPr>
        <w:tab/>
      </w:r>
      <w:r>
        <w:rPr>
          <w:rFonts w:ascii="等线" w:hAnsi="等线" w:eastAsia="等线"/>
          <w:color w:val="717071"/>
          <w:lang w:val="en-US"/>
        </w:rPr>
        <w:t>It can work in 2.4G/5.8G frequency bands at the same time and meet the needs of 256 people for wireless high-speed connection. Full Gigabit Network In</w:t>
      </w:r>
      <w:bookmarkStart w:id="0" w:name="_GoBack"/>
      <w:bookmarkEnd w:id="0"/>
      <w:r>
        <w:rPr>
          <w:rFonts w:ascii="等线" w:hAnsi="等线" w:eastAsia="等线"/>
          <w:color w:val="717071"/>
          <w:lang w:val="en-US"/>
        </w:rPr>
        <w:t xml:space="preserve">terface, 2.4G 802.11 N </w:t>
      </w:r>
      <w:r>
        <w:rPr>
          <w:rFonts w:hint="eastAsia"/>
          <w:color w:val="717071"/>
          <w:lang w:val="en-US"/>
        </w:rPr>
        <w:tab/>
      </w:r>
      <w:r>
        <w:rPr>
          <w:rFonts w:ascii="等线" w:hAnsi="等线" w:eastAsia="等线"/>
          <w:color w:val="717071"/>
          <w:lang w:val="en-US"/>
        </w:rPr>
        <w:t>Wireless access speed of 300Mbps + 5G 802.11 AC 900Mbps, wireless processing speed up to 1200Mbps. Plug and play, high performance, high gain</w:t>
      </w:r>
      <w:r>
        <w:rPr>
          <w:rFonts w:hint="eastAsia"/>
          <w:color w:val="717071"/>
          <w:spacing w:val="-14"/>
          <w:w w:val="95"/>
          <w:lang w:val="en-US"/>
        </w:rPr>
        <w:tab/>
      </w:r>
      <w:r>
        <w:rPr>
          <w:rFonts w:ascii="等线" w:hAnsi="等线" w:eastAsia="等线"/>
          <w:color w:val="717071"/>
          <w:lang w:val="en-US"/>
        </w:rPr>
        <w:t>Benefit, high receiving sensitivity, high bandwidth, high access number and other characteristics, not only can cover a larger range, but also can provide higher wireless transmission performance and stability</w:t>
      </w:r>
      <w:r>
        <w:rPr>
          <w:rFonts w:hint="eastAsia"/>
          <w:color w:val="717071"/>
          <w:spacing w:val="-11"/>
          <w:lang w:val="en-US"/>
        </w:rPr>
        <w:tab/>
      </w:r>
      <w:r>
        <w:rPr>
          <w:rFonts w:ascii="等线" w:hAnsi="等线" w:eastAsia="等线"/>
          <w:color w:val="717071"/>
          <w:lang w:val="en-US"/>
        </w:rPr>
        <w:t>Access more wireless clients to solve the problem of wireless access in large outdoor environments such as scenic spots, mountainous areas and streets.</w:t>
      </w:r>
    </w:p>
    <w:p w14:paraId="261AB2B1">
      <w:pPr>
        <w:pStyle w:val="4"/>
        <w:rPr>
          <w:sz w:val="28"/>
          <w:lang w:val="en-US"/>
        </w:rPr>
      </w:pPr>
      <w:r>
        <w:rPr>
          <w:lang w:val="en-US" w:bidi="ar-SA"/>
        </w:rPr>
        <mc:AlternateContent>
          <mc:Choice Requires="wps">
            <w:drawing>
              <wp:anchor distT="0" distB="0" distL="0" distR="0" simplePos="0" relativeHeight="251659264" behindDoc="1" locked="0" layoutInCell="1" allowOverlap="1">
                <wp:simplePos x="0" y="0"/>
                <wp:positionH relativeFrom="page">
                  <wp:posOffset>362585</wp:posOffset>
                </wp:positionH>
                <wp:positionV relativeFrom="paragraph">
                  <wp:posOffset>243205</wp:posOffset>
                </wp:positionV>
                <wp:extent cx="1103630" cy="312420"/>
                <wp:effectExtent l="0" t="0" r="1270" b="11430"/>
                <wp:wrapTopAndBottom/>
                <wp:docPr id="2" name="文本框 2"/>
                <wp:cNvGraphicFramePr/>
                <a:graphic xmlns:a="http://schemas.openxmlformats.org/drawingml/2006/main">
                  <a:graphicData uri="http://schemas.microsoft.com/office/word/2010/wordprocessingShape">
                    <wps:wsp>
                      <wps:cNvSpPr txBox="1"/>
                      <wps:spPr>
                        <a:xfrm>
                          <a:off x="0" y="0"/>
                          <a:ext cx="1103630" cy="312420"/>
                        </a:xfrm>
                        <a:prstGeom prst="rect">
                          <a:avLst/>
                        </a:prstGeom>
                        <a:solidFill>
                          <a:srgbClr val="E60012"/>
                        </a:solidFill>
                        <a:ln>
                          <a:noFill/>
                        </a:ln>
                      </wps:spPr>
                      <wps:txbx>
                        <w:txbxContent>
                          <w:p w14:paraId="63B02936">
                            <w:pPr>
                              <w:spacing w:before="90"/>
                              <w:ind w:left="148"/>
                              <w:rPr>
                                <w:b/>
                                <w:sz w:val="24"/>
                              </w:rPr>
                            </w:pPr>
                            <w:r>
                              <w:rPr>
                                <w:rFonts w:ascii="等线" w:hAnsi="等线" w:eastAsia="等线"/>
                                <w:b/>
                                <w:color w:val="FFFFFF"/>
                                <w:sz w:val="24"/>
                                <w:szCs w:val="24"/>
                              </w:rPr>
                              <w:t>Hardware product features</w:t>
                            </w:r>
                          </w:p>
                        </w:txbxContent>
                      </wps:txbx>
                      <wps:bodyPr lIns="0" tIns="0" rIns="0" bIns="0" upright="1"/>
                    </wps:wsp>
                  </a:graphicData>
                </a:graphic>
              </wp:anchor>
            </w:drawing>
          </mc:Choice>
          <mc:Fallback>
            <w:pict>
              <v:shape id="_x0000_s1026" o:spid="_x0000_s1026" o:spt="202" type="#_x0000_t202" style="position:absolute;left:0pt;margin-left:28.55pt;margin-top:19.15pt;height:24.6pt;width:86.9pt;mso-position-horizontal-relative:page;mso-wrap-distance-bottom:0pt;mso-wrap-distance-top:0pt;z-index:-251657216;mso-width-relative:page;mso-height-relative:page;" fillcolor="#E60012" filled="t" stroked="f" coordsize="21600,21600" o:gfxdata="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KXWqILYAAAACAEAAA8AAAAAAAAAAQAgAAAAIgAA&#10;AGRycy9kb3ducmV2LnhtbFBLAQIUABQAAAAIAIdO4kA5uMyJzwEAAJsDAAAOAAAAAAAAAAEAIAAA&#10;ACcBAABkcnMvZTJvRG9jLnhtbFBLBQYAAAAABgAGAFkBAABoBQAAAAA=&#10;">
                <v:fill on="t" focussize="0,0"/>
                <v:stroke on="f"/>
                <v:imagedata o:title=""/>
                <o:lock v:ext="edit" aspectratio="f"/>
                <v:textbox inset="0mm,0mm,0mm,0mm">
                  <w:txbxContent>
                    <w:p w14:paraId="63B02936">
                      <w:pPr>
                        <w:spacing w:before="90"/>
                        <w:ind w:left="148"/>
                        <w:rPr>
                          <w:b/>
                          <w:sz w:val="24"/>
                        </w:rPr>
                      </w:pPr>
                      <w:r>
                        <w:rPr>
                          <w:rFonts w:ascii="等线" w:hAnsi="等线" w:eastAsia="等线"/>
                          <w:b/>
                          <w:color w:val="FFFFFF"/>
                          <w:sz w:val="24"/>
                          <w:szCs w:val="24"/>
                        </w:rPr>
                        <w:t>Hardware product features</w:t>
                      </w:r>
                    </w:p>
                  </w:txbxContent>
                </v:textbox>
                <w10:wrap type="topAndBottom"/>
              </v:shape>
            </w:pict>
          </mc:Fallback>
        </mc:AlternateContent>
      </w:r>
    </w:p>
    <w:p w14:paraId="39652E22">
      <w:pPr>
        <w:pStyle w:val="4"/>
        <w:spacing w:before="6"/>
        <w:rPr>
          <w:sz w:val="19"/>
          <w:lang w:val="en-US"/>
        </w:rPr>
      </w:pPr>
    </w:p>
    <w:p w14:paraId="4EA654E4">
      <w:pPr>
        <w:pStyle w:val="3"/>
        <w:rPr>
          <w:lang w:val="en-US"/>
        </w:rPr>
      </w:pPr>
      <w:r>
        <w:rPr>
          <w:b w:val="0"/>
          <w:position w:val="-2"/>
          <w:lang w:val="en-US" w:bidi="ar-SA"/>
        </w:rPr>
        <w:drawing>
          <wp:inline distT="0" distB="0" distL="0" distR="0">
            <wp:extent cx="138430" cy="138430"/>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a:picLocks noChangeAspect="1"/>
                    </pic:cNvPicPr>
                  </pic:nvPicPr>
                  <pic:blipFill>
                    <a:blip r:embed="rId5" cstate="print"/>
                    <a:stretch>
                      <a:fillRect/>
                    </a:stretch>
                  </pic:blipFill>
                  <pic:spPr>
                    <a:xfrm>
                      <a:off x="0" y="0"/>
                      <a:ext cx="138683" cy="138684"/>
                    </a:xfrm>
                    <a:prstGeom prst="rect">
                      <a:avLst/>
                    </a:prstGeom>
                  </pic:spPr>
                </pic:pic>
              </a:graphicData>
            </a:graphic>
          </wp:inline>
        </w:drawing>
      </w:r>
      <w:r>
        <w:rPr>
          <w:rFonts w:ascii="Times New Roman" w:eastAsia="Times New Roman"/>
          <w:b w:val="0"/>
          <w:sz w:val="20"/>
          <w:lang w:val="en-US"/>
        </w:rPr>
        <w:t xml:space="preserve"> </w:t>
      </w:r>
      <w:r>
        <w:rPr>
          <w:rFonts w:ascii="Times New Roman" w:eastAsia="Times New Roman"/>
          <w:b w:val="0"/>
          <w:spacing w:val="-24"/>
          <w:sz w:val="20"/>
          <w:lang w:val="en-US"/>
        </w:rPr>
        <w:t xml:space="preserve"> </w:t>
      </w:r>
      <w:r>
        <w:rPr>
          <w:rFonts w:ascii="等线" w:hAnsi="等线" w:eastAsia="等线"/>
          <w:color w:val="E60012"/>
          <w:lang w:val="en-US"/>
        </w:rPr>
        <w:t>Ultra-cost-effective hardware configuration</w:t>
      </w:r>
    </w:p>
    <w:p w14:paraId="3E571E54">
      <w:pPr>
        <w:pStyle w:val="4"/>
        <w:spacing w:before="162" w:line="357" w:lineRule="auto"/>
        <w:ind w:left="566" w:right="1016"/>
        <w:jc w:val="both"/>
        <w:rPr>
          <w:lang w:val="en-US"/>
        </w:rPr>
      </w:pPr>
      <w:r>
        <w:rPr>
          <w:rFonts w:ascii="等线" w:hAnsi="等线" w:eastAsia="等线"/>
          <w:color w:val="717071"/>
          <w:lang w:val="en-US"/>
        </w:rPr>
        <w:t>Built-in new generation of Qualcomm enterprise-class main control chip, using the new MU-MIMO Qualcomm solution, industrial circuit design, support IEEE802.11AC Wave2 protocol, can provide 1200Mbps wireless access speed. It fully guarantees the real-time, long-term, stable and efficient transmission of user network data, and improves the user experience.</w:t>
      </w:r>
    </w:p>
    <w:p w14:paraId="327C2FFD">
      <w:pPr>
        <w:pStyle w:val="4"/>
        <w:rPr>
          <w:sz w:val="20"/>
          <w:lang w:val="en-US"/>
        </w:rPr>
      </w:pPr>
    </w:p>
    <w:p w14:paraId="3057715B">
      <w:pPr>
        <w:pStyle w:val="4"/>
        <w:spacing w:before="3"/>
        <w:rPr>
          <w:lang w:val="en-US"/>
        </w:rPr>
      </w:pPr>
    </w:p>
    <w:p w14:paraId="65A24FFB">
      <w:pPr>
        <w:pStyle w:val="3"/>
        <w:spacing w:before="1"/>
        <w:jc w:val="both"/>
        <w:rPr>
          <w:lang w:val="en-US"/>
        </w:rPr>
      </w:pPr>
      <w:r>
        <w:rPr>
          <w:b w:val="0"/>
          <w:position w:val="-2"/>
          <w:lang w:val="en-US" w:bidi="ar-SA"/>
        </w:rPr>
        <w:drawing>
          <wp:inline distT="0" distB="0" distL="0" distR="0">
            <wp:extent cx="138430" cy="138430"/>
            <wp:effectExtent l="0" t="0" r="0" b="0"/>
            <wp:docPr id="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jpeg"/>
                    <pic:cNvPicPr>
                      <a:picLocks noChangeAspect="1"/>
                    </pic:cNvPicPr>
                  </pic:nvPicPr>
                  <pic:blipFill>
                    <a:blip r:embed="rId5" cstate="print"/>
                    <a:stretch>
                      <a:fillRect/>
                    </a:stretch>
                  </pic:blipFill>
                  <pic:spPr>
                    <a:xfrm>
                      <a:off x="0" y="0"/>
                      <a:ext cx="138683" cy="138684"/>
                    </a:xfrm>
                    <a:prstGeom prst="rect">
                      <a:avLst/>
                    </a:prstGeom>
                  </pic:spPr>
                </pic:pic>
              </a:graphicData>
            </a:graphic>
          </wp:inline>
        </w:drawing>
      </w:r>
      <w:r>
        <w:rPr>
          <w:rFonts w:ascii="Times New Roman" w:eastAsia="Times New Roman"/>
          <w:b w:val="0"/>
          <w:sz w:val="20"/>
          <w:lang w:val="en-US"/>
        </w:rPr>
        <w:t xml:space="preserve"> </w:t>
      </w:r>
      <w:r>
        <w:rPr>
          <w:rFonts w:ascii="Times New Roman" w:eastAsia="Times New Roman"/>
          <w:b w:val="0"/>
          <w:spacing w:val="-24"/>
          <w:sz w:val="20"/>
          <w:lang w:val="en-US"/>
        </w:rPr>
        <w:t xml:space="preserve"> </w:t>
      </w:r>
      <w:r>
        <w:rPr>
          <w:rFonts w:ascii="等线" w:hAnsi="等线" w:eastAsia="等线"/>
          <w:color w:val="E60012"/>
          <w:lang w:val="en-US"/>
        </w:rPr>
        <w:t>Support IEEE802.11 AC Wave2 protocol</w:t>
      </w:r>
    </w:p>
    <w:p w14:paraId="68F5F0FE">
      <w:pPr>
        <w:pStyle w:val="4"/>
        <w:spacing w:before="161" w:line="357" w:lineRule="auto"/>
        <w:ind w:left="566" w:right="1017"/>
        <w:jc w:val="both"/>
        <w:rPr>
          <w:lang w:val="en-US"/>
        </w:rPr>
      </w:pPr>
      <w:r>
        <w:rPr>
          <w:rFonts w:hint="eastAsia" w:ascii="等线" w:hAnsi="等线" w:eastAsia="等线"/>
          <w:color w:val="717071"/>
          <w:lang w:val="en-US" w:eastAsia="zh-CN"/>
        </w:rPr>
        <w:t>T300-AP80</w:t>
      </w:r>
      <w:r>
        <w:rPr>
          <w:rFonts w:ascii="等线" w:hAnsi="等线" w:eastAsia="等线"/>
          <w:color w:val="717071"/>
          <w:lang w:val="en-US"/>
        </w:rPr>
        <w:t xml:space="preserve"> adopts a new generation of MU-MINO technology to realize the transmission direction and reception control of signals, and can send data to multiple terminals at the same time, while ensuring that the terminals are not interfered with each other. Compared with traditional MIMO, MU-MIMO can not only improve the network speed, but also greatly improve the total throughput and capacity of the network. The performance of AP is improved to 240</w:t>
      </w:r>
      <w:r>
        <w:rPr>
          <w:color w:val="717071"/>
          <w:spacing w:val="1"/>
          <w:w w:val="99"/>
          <w:lang w:val="en-US" w:bidi="ar-SA"/>
        </w:rPr>
        <w:drawing>
          <wp:inline distT="0" distB="0" distL="0" distR="0">
            <wp:extent cx="62865" cy="94615"/>
            <wp:effectExtent l="0" t="0" r="0" b="635"/>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4.png"/>
                    <pic:cNvPicPr>
                      <a:picLocks noChangeAspect="1"/>
                    </pic:cNvPicPr>
                  </pic:nvPicPr>
                  <pic:blipFill>
                    <a:blip r:embed="rId6" cstate="print"/>
                    <a:stretch>
                      <a:fillRect/>
                    </a:stretch>
                  </pic:blipFill>
                  <pic:spPr>
                    <a:xfrm>
                      <a:off x="0" y="0"/>
                      <a:ext cx="63499" cy="95249"/>
                    </a:xfrm>
                    <a:prstGeom prst="rect">
                      <a:avLst/>
                    </a:prstGeom>
                  </pic:spPr>
                </pic:pic>
              </a:graphicData>
            </a:graphic>
          </wp:inline>
        </w:drawing>
      </w:r>
      <w:r>
        <w:rPr>
          <w:rFonts w:ascii="等线" w:hAnsi="等线" w:eastAsia="等线"/>
          <w:color w:val="717071"/>
          <w:lang w:val="en-US"/>
        </w:rPr>
        <w:t>, and the multi-user concurrent processing capability can give full play to the performance and efficiency of AP.</w:t>
      </w:r>
    </w:p>
    <w:p w14:paraId="022DCDFC">
      <w:pPr>
        <w:pStyle w:val="4"/>
        <w:rPr>
          <w:sz w:val="20"/>
          <w:lang w:val="en-US"/>
        </w:rPr>
      </w:pPr>
    </w:p>
    <w:p w14:paraId="2330EF0E">
      <w:pPr>
        <w:pStyle w:val="4"/>
        <w:spacing w:before="4"/>
        <w:rPr>
          <w:lang w:val="en-US"/>
        </w:rPr>
      </w:pPr>
    </w:p>
    <w:p w14:paraId="6BC6A517">
      <w:pPr>
        <w:ind w:left="616"/>
        <w:rPr>
          <w:b/>
          <w:sz w:val="24"/>
          <w:lang w:val="en-US"/>
        </w:rPr>
      </w:pPr>
      <w:r>
        <w:rPr>
          <w:position w:val="-2"/>
          <w:lang w:val="en-US" w:bidi="ar-SA"/>
        </w:rPr>
        <w:drawing>
          <wp:inline distT="0" distB="0" distL="0" distR="0">
            <wp:extent cx="138430" cy="138430"/>
            <wp:effectExtent l="0" t="0" r="0" b="0"/>
            <wp:docPr id="1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3.jpeg"/>
                    <pic:cNvPicPr>
                      <a:picLocks noChangeAspect="1"/>
                    </pic:cNvPicPr>
                  </pic:nvPicPr>
                  <pic:blipFill>
                    <a:blip r:embed="rId5" cstate="print"/>
                    <a:stretch>
                      <a:fillRect/>
                    </a:stretch>
                  </pic:blipFill>
                  <pic:spPr>
                    <a:xfrm>
                      <a:off x="0" y="0"/>
                      <a:ext cx="138683" cy="138683"/>
                    </a:xfrm>
                    <a:prstGeom prst="rect">
                      <a:avLst/>
                    </a:prstGeom>
                  </pic:spPr>
                </pic:pic>
              </a:graphicData>
            </a:graphic>
          </wp:inline>
        </w:drawing>
      </w:r>
      <w:r>
        <w:rPr>
          <w:rFonts w:ascii="Times New Roman" w:eastAsia="Times New Roman"/>
          <w:sz w:val="20"/>
          <w:lang w:val="en-US"/>
        </w:rPr>
        <w:t xml:space="preserve"> </w:t>
      </w:r>
      <w:r>
        <w:rPr>
          <w:rFonts w:ascii="Times New Roman" w:eastAsia="Times New Roman"/>
          <w:spacing w:val="-24"/>
          <w:sz w:val="20"/>
          <w:lang w:val="en-US"/>
        </w:rPr>
        <w:t xml:space="preserve"> </w:t>
      </w:r>
      <w:r>
        <w:rPr>
          <w:rFonts w:ascii="等线" w:hAnsi="等线" w:eastAsia="等线"/>
          <w:b/>
          <w:color w:val="E60012"/>
          <w:sz w:val="24"/>
          <w:szCs w:val="24"/>
          <w:lang w:val="en-US"/>
        </w:rPr>
        <w:t>Beamforming technology</w:t>
      </w:r>
    </w:p>
    <w:p w14:paraId="39F65B59">
      <w:pPr>
        <w:pStyle w:val="4"/>
        <w:spacing w:before="162" w:line="357" w:lineRule="auto"/>
        <w:ind w:left="566" w:right="1020"/>
        <w:jc w:val="both"/>
        <w:rPr>
          <w:lang w:val="en-US"/>
        </w:rPr>
      </w:pPr>
      <w:r>
        <w:rPr>
          <w:rFonts w:ascii="等线" w:hAnsi="等线" w:eastAsia="等线"/>
          <w:color w:val="717071"/>
          <w:lang w:val="en-US"/>
        </w:rPr>
        <w:t>The wave velocity shaping technology can automatically adjust the size of the signal weighted value of each array element in the array under the condition that the interference direction is unknown, so that the zero point of the antenna directional diagram is aligned with the interference direction to suppress the interference, enhance the detection capability of the useful signal of the system, optimize the antenna directional diagram, effectively track the useful signal, suppress and eliminate the interference and the noise, The interference can be successfully suppressed even in the case of multiple interferences distributed in a short distance and signals with the same frequency.</w:t>
      </w:r>
    </w:p>
    <w:p w14:paraId="71B9DF97">
      <w:pPr>
        <w:pStyle w:val="4"/>
        <w:rPr>
          <w:sz w:val="20"/>
          <w:lang w:val="en-US"/>
        </w:rPr>
      </w:pPr>
    </w:p>
    <w:p w14:paraId="18E50881">
      <w:pPr>
        <w:pStyle w:val="4"/>
        <w:rPr>
          <w:lang w:val="en-US"/>
        </w:rPr>
      </w:pPr>
    </w:p>
    <w:p w14:paraId="0FB4FBFD">
      <w:pPr>
        <w:spacing w:before="1"/>
        <w:ind w:left="616"/>
        <w:rPr>
          <w:b/>
          <w:sz w:val="24"/>
          <w:lang w:val="en-US"/>
        </w:rPr>
      </w:pPr>
      <w:r>
        <w:rPr>
          <w:position w:val="-2"/>
          <w:lang w:val="en-US" w:bidi="ar-SA"/>
        </w:rPr>
        <w:drawing>
          <wp:inline distT="0" distB="0" distL="0" distR="0">
            <wp:extent cx="138430" cy="138430"/>
            <wp:effectExtent l="0" t="0" r="0" b="0"/>
            <wp:docPr id="1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3.jpeg"/>
                    <pic:cNvPicPr>
                      <a:picLocks noChangeAspect="1"/>
                    </pic:cNvPicPr>
                  </pic:nvPicPr>
                  <pic:blipFill>
                    <a:blip r:embed="rId5" cstate="print"/>
                    <a:stretch>
                      <a:fillRect/>
                    </a:stretch>
                  </pic:blipFill>
                  <pic:spPr>
                    <a:xfrm>
                      <a:off x="0" y="0"/>
                      <a:ext cx="138683" cy="138684"/>
                    </a:xfrm>
                    <a:prstGeom prst="rect">
                      <a:avLst/>
                    </a:prstGeom>
                  </pic:spPr>
                </pic:pic>
              </a:graphicData>
            </a:graphic>
          </wp:inline>
        </w:drawing>
      </w:r>
      <w:r>
        <w:rPr>
          <w:rFonts w:ascii="Times New Roman" w:eastAsia="Times New Roman"/>
          <w:sz w:val="20"/>
          <w:lang w:val="en-US"/>
        </w:rPr>
        <w:t xml:space="preserve"> </w:t>
      </w:r>
      <w:r>
        <w:rPr>
          <w:rFonts w:ascii="Times New Roman" w:eastAsia="Times New Roman"/>
          <w:spacing w:val="-24"/>
          <w:sz w:val="20"/>
          <w:lang w:val="en-US"/>
        </w:rPr>
        <w:t xml:space="preserve"> </w:t>
      </w:r>
      <w:r>
        <w:rPr>
          <w:rFonts w:ascii="等线" w:hAnsi="等线" w:eastAsia="等线"/>
          <w:b/>
          <w:color w:val="E60012"/>
          <w:sz w:val="24"/>
          <w:szCs w:val="24"/>
          <w:lang w:val="en-US"/>
        </w:rPr>
        <w:t>High efficiency and energy saving</w:t>
      </w:r>
    </w:p>
    <w:p w14:paraId="250373A9">
      <w:pPr>
        <w:pStyle w:val="4"/>
        <w:spacing w:before="161"/>
        <w:ind w:left="566"/>
        <w:rPr>
          <w:lang w:val="en-US"/>
        </w:rPr>
      </w:pPr>
      <w:r>
        <w:rPr>
          <w:rFonts w:ascii="等线" w:hAnsi="等线" w:eastAsia="等线"/>
          <w:color w:val="717071"/>
          <w:lang w:val="en-US"/>
        </w:rPr>
        <w:t>This is based on the IEEE 802.3az standard hardware design, when the network is not used, it will automatically enter a low-power power-saving mode; But as long as someone uses the net,</w:t>
      </w:r>
    </w:p>
    <w:p w14:paraId="1C8F9E8E">
      <w:pPr>
        <w:rPr>
          <w:lang w:val="en-US"/>
        </w:rPr>
        <w:sectPr>
          <w:type w:val="continuous"/>
          <w:pgSz w:w="11910" w:h="16840"/>
          <w:pgMar w:top="1520" w:right="0" w:bottom="280" w:left="0" w:header="720" w:footer="720" w:gutter="0"/>
          <w:cols w:space="720" w:num="1"/>
        </w:sectPr>
      </w:pPr>
    </w:p>
    <w:p w14:paraId="2F792689">
      <w:pPr>
        <w:pStyle w:val="4"/>
        <w:spacing w:before="52" w:line="357" w:lineRule="auto"/>
        <w:ind w:left="566" w:right="1020"/>
        <w:rPr>
          <w:lang w:val="en-US"/>
        </w:rPr>
      </w:pPr>
      <w:r>
        <w:rPr>
          <w:rFonts w:ascii="等线" w:hAnsi="等线" w:eastAsia="等线"/>
          <w:color w:val="717071"/>
          <w:lang w:val="en-US"/>
        </w:rPr>
        <w:t>Network, it will immediately switch to normal mode. This process is completely transparent to users, and can save 30</w:t>
      </w:r>
      <w:r>
        <w:rPr>
          <w:color w:val="717071"/>
          <w:spacing w:val="1"/>
          <w:w w:val="99"/>
          <w:lang w:val="en-US" w:bidi="ar-SA"/>
        </w:rPr>
        <w:drawing>
          <wp:inline distT="0" distB="0" distL="0" distR="0">
            <wp:extent cx="62865" cy="94615"/>
            <wp:effectExtent l="0" t="0" r="0" b="635"/>
            <wp:docPr id="1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4.png"/>
                    <pic:cNvPicPr>
                      <a:picLocks noChangeAspect="1"/>
                    </pic:cNvPicPr>
                  </pic:nvPicPr>
                  <pic:blipFill>
                    <a:blip r:embed="rId6" cstate="print"/>
                    <a:stretch>
                      <a:fillRect/>
                    </a:stretch>
                  </pic:blipFill>
                  <pic:spPr>
                    <a:xfrm>
                      <a:off x="0" y="0"/>
                      <a:ext cx="63499" cy="95249"/>
                    </a:xfrm>
                    <a:prstGeom prst="rect">
                      <a:avLst/>
                    </a:prstGeom>
                  </pic:spPr>
                </pic:pic>
              </a:graphicData>
            </a:graphic>
          </wp:inline>
        </w:drawing>
      </w:r>
      <w:r>
        <w:rPr>
          <w:rFonts w:ascii="等线" w:hAnsi="等线" w:eastAsia="等线"/>
          <w:color w:val="717071"/>
          <w:lang w:val="en-US"/>
        </w:rPr>
        <w:t>power consumption for users without affecting their use, which greatly saves operating costs.</w:t>
      </w:r>
    </w:p>
    <w:p w14:paraId="44DEBCF9">
      <w:pPr>
        <w:pStyle w:val="4"/>
        <w:rPr>
          <w:sz w:val="20"/>
          <w:lang w:val="en-US"/>
        </w:rPr>
      </w:pPr>
    </w:p>
    <w:p w14:paraId="0CF258E8">
      <w:pPr>
        <w:pStyle w:val="4"/>
        <w:spacing w:before="3"/>
        <w:rPr>
          <w:lang w:val="en-US"/>
        </w:rPr>
      </w:pPr>
    </w:p>
    <w:p w14:paraId="5E16C61F">
      <w:pPr>
        <w:pStyle w:val="3"/>
        <w:spacing w:before="1"/>
        <w:rPr>
          <w:lang w:val="en-US"/>
        </w:rPr>
      </w:pPr>
      <w:r>
        <w:rPr>
          <w:b w:val="0"/>
          <w:position w:val="-2"/>
          <w:lang w:val="en-US" w:bidi="ar-SA"/>
        </w:rPr>
        <w:drawing>
          <wp:inline distT="0" distB="0" distL="0" distR="0">
            <wp:extent cx="138430" cy="138430"/>
            <wp:effectExtent l="0" t="0" r="0" b="0"/>
            <wp:docPr id="1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3.jpeg"/>
                    <pic:cNvPicPr>
                      <a:picLocks noChangeAspect="1"/>
                    </pic:cNvPicPr>
                  </pic:nvPicPr>
                  <pic:blipFill>
                    <a:blip r:embed="rId5" cstate="print"/>
                    <a:stretch>
                      <a:fillRect/>
                    </a:stretch>
                  </pic:blipFill>
                  <pic:spPr>
                    <a:xfrm>
                      <a:off x="0" y="0"/>
                      <a:ext cx="138683" cy="138683"/>
                    </a:xfrm>
                    <a:prstGeom prst="rect">
                      <a:avLst/>
                    </a:prstGeom>
                  </pic:spPr>
                </pic:pic>
              </a:graphicData>
            </a:graphic>
          </wp:inline>
        </w:drawing>
      </w:r>
      <w:r>
        <w:rPr>
          <w:rFonts w:ascii="Times New Roman" w:eastAsia="Times New Roman"/>
          <w:b w:val="0"/>
          <w:sz w:val="20"/>
          <w:lang w:val="en-US"/>
        </w:rPr>
        <w:t xml:space="preserve"> </w:t>
      </w:r>
      <w:r>
        <w:rPr>
          <w:rFonts w:ascii="Times New Roman" w:eastAsia="Times New Roman"/>
          <w:b w:val="0"/>
          <w:spacing w:val="-24"/>
          <w:sz w:val="20"/>
          <w:lang w:val="en-US"/>
        </w:rPr>
        <w:t xml:space="preserve"> </w:t>
      </w:r>
      <w:r>
        <w:rPr>
          <w:rFonts w:ascii="等线" w:hAnsi="等线" w:eastAsia="等线"/>
          <w:color w:val="E60012"/>
          <w:lang w:val="en-US"/>
        </w:rPr>
        <w:t>Stylish and compact, easy to install</w:t>
      </w:r>
    </w:p>
    <w:p w14:paraId="68C8986C">
      <w:pPr>
        <w:pStyle w:val="4"/>
        <w:spacing w:before="161"/>
        <w:ind w:left="566"/>
        <w:rPr>
          <w:lang w:val="en-US"/>
        </w:rPr>
      </w:pPr>
      <w:r>
        <w:rPr>
          <w:rFonts w:ascii="等线" w:hAnsi="等线" w:eastAsia="等线"/>
          <w:color w:val="717071"/>
          <w:lang w:val="en-US"/>
        </w:rPr>
        <w:t>The appearance is fashionable and elegant, the installation method is flexible and simple, the construction difficulty of the construction personnel is greatly reduced and the construction efficiency is improved on the basis of not affecting the original design.</w:t>
      </w:r>
    </w:p>
    <w:p w14:paraId="20B02D65">
      <w:pPr>
        <w:pStyle w:val="4"/>
        <w:rPr>
          <w:sz w:val="20"/>
          <w:lang w:val="en-US"/>
        </w:rPr>
      </w:pPr>
    </w:p>
    <w:p w14:paraId="4607F71D">
      <w:pPr>
        <w:pStyle w:val="4"/>
        <w:rPr>
          <w:sz w:val="20"/>
          <w:lang w:val="en-US"/>
        </w:rPr>
      </w:pPr>
    </w:p>
    <w:p w14:paraId="29C08555">
      <w:pPr>
        <w:pStyle w:val="3"/>
        <w:spacing w:before="149"/>
        <w:ind w:left="650"/>
        <w:rPr>
          <w:lang w:val="en-US"/>
        </w:rPr>
      </w:pPr>
      <w:r>
        <w:rPr>
          <w:b w:val="0"/>
          <w:position w:val="-2"/>
          <w:lang w:val="en-US" w:bidi="ar-SA"/>
        </w:rPr>
        <w:drawing>
          <wp:inline distT="0" distB="0" distL="0" distR="0">
            <wp:extent cx="153670" cy="153670"/>
            <wp:effectExtent l="0" t="0" r="0" b="0"/>
            <wp:docPr id="2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3.jpeg"/>
                    <pic:cNvPicPr>
                      <a:picLocks noChangeAspect="1"/>
                    </pic:cNvPicPr>
                  </pic:nvPicPr>
                  <pic:blipFill>
                    <a:blip r:embed="rId5" cstate="print"/>
                    <a:stretch>
                      <a:fillRect/>
                    </a:stretch>
                  </pic:blipFill>
                  <pic:spPr>
                    <a:xfrm>
                      <a:off x="0" y="0"/>
                      <a:ext cx="153923" cy="153924"/>
                    </a:xfrm>
                    <a:prstGeom prst="rect">
                      <a:avLst/>
                    </a:prstGeom>
                  </pic:spPr>
                </pic:pic>
              </a:graphicData>
            </a:graphic>
          </wp:inline>
        </w:drawing>
      </w:r>
      <w:r>
        <w:rPr>
          <w:rFonts w:ascii="Times New Roman" w:eastAsia="Times New Roman"/>
          <w:b w:val="0"/>
          <w:sz w:val="20"/>
          <w:lang w:val="en-US"/>
        </w:rPr>
        <w:t xml:space="preserve"> </w:t>
      </w:r>
      <w:r>
        <w:rPr>
          <w:rFonts w:ascii="Times New Roman" w:eastAsia="Times New Roman"/>
          <w:b w:val="0"/>
          <w:spacing w:val="-16"/>
          <w:sz w:val="20"/>
          <w:lang w:val="en-US"/>
        </w:rPr>
        <w:t xml:space="preserve"> </w:t>
      </w:r>
      <w:r>
        <w:rPr>
          <w:rFonts w:ascii="等线" w:hAnsi="等线" w:eastAsia="等线"/>
          <w:color w:val="E60012"/>
          <w:lang w:val="en-US"/>
        </w:rPr>
        <w:t>IP66 dust-proof and waterproof, suitable for various harsh environments</w:t>
      </w:r>
    </w:p>
    <w:p w14:paraId="20FC4655">
      <w:pPr>
        <w:pStyle w:val="4"/>
        <w:spacing w:before="161"/>
        <w:ind w:left="566"/>
        <w:rPr>
          <w:lang w:val="en-US"/>
        </w:rPr>
      </w:pPr>
      <w:r>
        <w:rPr>
          <w:rFonts w:ascii="等线" w:hAnsi="等线" w:eastAsia="等线"/>
          <w:color w:val="717071"/>
          <w:lang w:val="en-US"/>
        </w:rPr>
        <w:t>It provides IP66 dust-proof and water-proof capabilities, and can work normally in extreme environments ranging from -30 ° C to 65 ° C, without fear of wind, sunshine, rain and snow.</w:t>
      </w:r>
    </w:p>
    <w:p w14:paraId="5B10BC61">
      <w:pPr>
        <w:pStyle w:val="4"/>
        <w:rPr>
          <w:sz w:val="20"/>
          <w:lang w:val="en-US"/>
        </w:rPr>
      </w:pPr>
    </w:p>
    <w:p w14:paraId="3A912F4A">
      <w:pPr>
        <w:pStyle w:val="4"/>
        <w:rPr>
          <w:sz w:val="20"/>
          <w:lang w:val="en-US"/>
        </w:rPr>
      </w:pPr>
    </w:p>
    <w:p w14:paraId="0F224EE3">
      <w:pPr>
        <w:spacing w:before="151"/>
        <w:ind w:left="616"/>
        <w:rPr>
          <w:b/>
          <w:sz w:val="24"/>
          <w:lang w:val="en-US"/>
        </w:rPr>
      </w:pPr>
      <w:r>
        <w:rPr>
          <w:position w:val="-2"/>
          <w:lang w:val="en-US" w:bidi="ar-SA"/>
        </w:rPr>
        <w:drawing>
          <wp:inline distT="0" distB="0" distL="0" distR="0">
            <wp:extent cx="138430" cy="138430"/>
            <wp:effectExtent l="0" t="0" r="0" b="0"/>
            <wp:docPr id="2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3.jpeg"/>
                    <pic:cNvPicPr>
                      <a:picLocks noChangeAspect="1"/>
                    </pic:cNvPicPr>
                  </pic:nvPicPr>
                  <pic:blipFill>
                    <a:blip r:embed="rId5" cstate="print"/>
                    <a:stretch>
                      <a:fillRect/>
                    </a:stretch>
                  </pic:blipFill>
                  <pic:spPr>
                    <a:xfrm>
                      <a:off x="0" y="0"/>
                      <a:ext cx="138683" cy="138683"/>
                    </a:xfrm>
                    <a:prstGeom prst="rect">
                      <a:avLst/>
                    </a:prstGeom>
                  </pic:spPr>
                </pic:pic>
              </a:graphicData>
            </a:graphic>
          </wp:inline>
        </w:drawing>
      </w:r>
      <w:r>
        <w:rPr>
          <w:rFonts w:ascii="Times New Roman" w:eastAsia="Times New Roman"/>
          <w:sz w:val="20"/>
          <w:lang w:val="en-US"/>
        </w:rPr>
        <w:t xml:space="preserve"> </w:t>
      </w:r>
      <w:r>
        <w:rPr>
          <w:rFonts w:ascii="Times New Roman" w:eastAsia="Times New Roman"/>
          <w:spacing w:val="-24"/>
          <w:sz w:val="20"/>
          <w:lang w:val="en-US"/>
        </w:rPr>
        <w:t xml:space="preserve"> </w:t>
      </w:r>
      <w:r>
        <w:rPr>
          <w:rFonts w:ascii="等线" w:hAnsi="等线" w:eastAsia="等线"/>
          <w:b/>
          <w:color w:val="E60012"/>
          <w:sz w:val="24"/>
          <w:szCs w:val="24"/>
          <w:lang w:val="en-US"/>
        </w:rPr>
        <w:t>Built-in watchdog</w:t>
      </w:r>
    </w:p>
    <w:p w14:paraId="2C6D5452">
      <w:pPr>
        <w:pStyle w:val="4"/>
        <w:spacing w:before="162" w:line="355" w:lineRule="auto"/>
        <w:ind w:left="566" w:right="1020"/>
        <w:rPr>
          <w:lang w:val="en-US"/>
        </w:rPr>
      </w:pPr>
      <w:r>
        <w:rPr>
          <w:rFonts w:ascii="等线" w:hAnsi="等线" w:eastAsia="等线"/>
          <w:color w:val="717071"/>
          <w:lang w:val="en-US"/>
        </w:rPr>
        <w:t>Built-in watchdog chip, with powerful self-repair and restart functions, greatly reduces the maintenance cost of the equipment, so that the equipment can quickly recover from sudden failure.</w:t>
      </w:r>
    </w:p>
    <w:p w14:paraId="3F10B948">
      <w:pPr>
        <w:pStyle w:val="4"/>
        <w:rPr>
          <w:sz w:val="20"/>
          <w:lang w:val="en-US"/>
        </w:rPr>
      </w:pPr>
    </w:p>
    <w:p w14:paraId="14E4C003">
      <w:pPr>
        <w:pStyle w:val="4"/>
        <w:spacing w:before="9"/>
        <w:rPr>
          <w:lang w:val="en-US"/>
        </w:rPr>
      </w:pPr>
    </w:p>
    <w:p w14:paraId="6063690E">
      <w:pPr>
        <w:pStyle w:val="3"/>
        <w:rPr>
          <w:lang w:val="en-US"/>
        </w:rPr>
      </w:pPr>
      <w:r>
        <w:rPr>
          <w:b w:val="0"/>
          <w:position w:val="-2"/>
          <w:lang w:val="en-US" w:bidi="ar-SA"/>
        </w:rPr>
        <w:drawing>
          <wp:inline distT="0" distB="0" distL="0" distR="0">
            <wp:extent cx="138430" cy="138430"/>
            <wp:effectExtent l="0" t="0" r="0" b="0"/>
            <wp:docPr id="2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3.jpeg"/>
                    <pic:cNvPicPr>
                      <a:picLocks noChangeAspect="1"/>
                    </pic:cNvPicPr>
                  </pic:nvPicPr>
                  <pic:blipFill>
                    <a:blip r:embed="rId5" cstate="print"/>
                    <a:stretch>
                      <a:fillRect/>
                    </a:stretch>
                  </pic:blipFill>
                  <pic:spPr>
                    <a:xfrm>
                      <a:off x="0" y="0"/>
                      <a:ext cx="138683" cy="138684"/>
                    </a:xfrm>
                    <a:prstGeom prst="rect">
                      <a:avLst/>
                    </a:prstGeom>
                  </pic:spPr>
                </pic:pic>
              </a:graphicData>
            </a:graphic>
          </wp:inline>
        </w:drawing>
      </w:r>
      <w:r>
        <w:rPr>
          <w:rFonts w:ascii="Times New Roman" w:eastAsia="Times New Roman"/>
          <w:b w:val="0"/>
          <w:sz w:val="20"/>
          <w:lang w:val="en-US"/>
        </w:rPr>
        <w:t xml:space="preserve"> </w:t>
      </w:r>
      <w:r>
        <w:rPr>
          <w:rFonts w:ascii="Times New Roman" w:eastAsia="Times New Roman"/>
          <w:b w:val="0"/>
          <w:spacing w:val="-24"/>
          <w:sz w:val="20"/>
          <w:lang w:val="en-US"/>
        </w:rPr>
        <w:t xml:space="preserve"> </w:t>
      </w:r>
      <w:r>
        <w:rPr>
          <w:rFonts w:ascii="等线" w:hAnsi="等线" w:eastAsia="等线"/>
          <w:color w:val="E60012"/>
          <w:lang w:val="en-US"/>
        </w:rPr>
        <w:t>Setup-free, plug-and-play thin AP</w:t>
      </w:r>
    </w:p>
    <w:p w14:paraId="62553507">
      <w:pPr>
        <w:pStyle w:val="4"/>
        <w:spacing w:before="71" w:line="278" w:lineRule="auto"/>
        <w:ind w:left="566" w:right="1017"/>
        <w:rPr>
          <w:lang w:val="en-US"/>
        </w:rPr>
      </w:pPr>
      <w:r>
        <w:rPr>
          <w:rFonts w:ascii="等线" w:hAnsi="等线" w:eastAsia="等线"/>
          <w:color w:val="717071"/>
          <w:lang w:val="en-US"/>
        </w:rPr>
        <w:t>After the thin AP is powered on, it can cooperate with the gateway or AC to complete the coverage and deployment of the wireless network. Support unified management, seamless roaming, automatic load balancing, user authentication, advertising marketing, application control, traffic control and other functions. For more detailed functions, please refer to the gateway specification.</w:t>
      </w:r>
    </w:p>
    <w:p w14:paraId="318678F1">
      <w:pPr>
        <w:pStyle w:val="4"/>
        <w:rPr>
          <w:sz w:val="20"/>
          <w:lang w:val="en-US"/>
        </w:rPr>
      </w:pPr>
    </w:p>
    <w:p w14:paraId="56C72EDC">
      <w:pPr>
        <w:pStyle w:val="4"/>
        <w:rPr>
          <w:sz w:val="20"/>
          <w:lang w:val="en-US"/>
        </w:rPr>
      </w:pPr>
    </w:p>
    <w:p w14:paraId="20D51F65">
      <w:pPr>
        <w:pStyle w:val="4"/>
        <w:spacing w:before="5"/>
        <w:rPr>
          <w:sz w:val="17"/>
          <w:lang w:val="en-US"/>
        </w:rPr>
      </w:pPr>
    </w:p>
    <w:p w14:paraId="4CACE94C">
      <w:pPr>
        <w:pStyle w:val="2"/>
      </w:pPr>
      <w:r>
        <w:rPr>
          <w:rFonts w:ascii="等线" w:hAnsi="等线" w:eastAsia="等线"/>
          <w:color w:val="E60012"/>
        </w:rPr>
        <w:t>Product specifications</w:t>
      </w:r>
    </w:p>
    <w:p w14:paraId="406BDBEA">
      <w:pPr>
        <w:pStyle w:val="4"/>
        <w:spacing w:before="5"/>
        <w:rPr>
          <w:sz w:val="10"/>
        </w:rPr>
      </w:pPr>
    </w:p>
    <w:tbl>
      <w:tblPr>
        <w:tblStyle w:val="7"/>
        <w:tblW w:w="0" w:type="auto"/>
        <w:tblInd w:w="464" w:type="dxa"/>
        <w:tblBorders>
          <w:top w:val="single" w:color="E7E6E6" w:sz="4" w:space="0"/>
          <w:left w:val="single" w:color="E7E6E6" w:sz="4" w:space="0"/>
          <w:bottom w:val="single" w:color="E7E6E6" w:sz="4" w:space="0"/>
          <w:right w:val="single" w:color="E7E6E6" w:sz="4" w:space="0"/>
          <w:insideH w:val="single" w:color="E7E6E6" w:sz="4" w:space="0"/>
          <w:insideV w:val="single" w:color="E7E6E6" w:sz="4" w:space="0"/>
        </w:tblBorders>
        <w:tblLayout w:type="fixed"/>
        <w:tblCellMar>
          <w:top w:w="0" w:type="dxa"/>
          <w:left w:w="0" w:type="dxa"/>
          <w:bottom w:w="0" w:type="dxa"/>
          <w:right w:w="0" w:type="dxa"/>
        </w:tblCellMar>
      </w:tblPr>
      <w:tblGrid>
        <w:gridCol w:w="3094"/>
        <w:gridCol w:w="7925"/>
      </w:tblGrid>
      <w:tr w14:paraId="6C6E2B82">
        <w:tblPrEx>
          <w:tblBorders>
            <w:top w:val="single" w:color="E7E6E6" w:sz="4" w:space="0"/>
            <w:left w:val="single" w:color="E7E6E6" w:sz="4" w:space="0"/>
            <w:bottom w:val="single" w:color="E7E6E6" w:sz="4" w:space="0"/>
            <w:right w:val="single" w:color="E7E6E6" w:sz="4" w:space="0"/>
            <w:insideH w:val="single" w:color="E7E6E6" w:sz="4" w:space="0"/>
            <w:insideV w:val="single" w:color="E7E6E6" w:sz="4" w:space="0"/>
          </w:tblBorders>
          <w:tblCellMar>
            <w:top w:w="0" w:type="dxa"/>
            <w:left w:w="0" w:type="dxa"/>
            <w:bottom w:w="0" w:type="dxa"/>
            <w:right w:w="0" w:type="dxa"/>
          </w:tblCellMar>
        </w:tblPrEx>
        <w:trPr>
          <w:trHeight w:val="440" w:hRule="atLeast"/>
        </w:trPr>
        <w:tc>
          <w:tcPr>
            <w:tcW w:w="3094" w:type="dxa"/>
          </w:tcPr>
          <w:p w14:paraId="652F2EE3">
            <w:pPr>
              <w:pStyle w:val="11"/>
              <w:spacing w:before="84"/>
              <w:ind w:left="841"/>
              <w:rPr>
                <w:sz w:val="21"/>
              </w:rPr>
            </w:pPr>
            <w:r>
              <w:rPr>
                <w:rFonts w:ascii="等线" w:hAnsi="等线" w:eastAsia="等线"/>
                <w:color w:val="FFFFFF"/>
                <w:sz w:val="21"/>
                <w:szCs w:val="21"/>
              </w:rPr>
              <w:t>Product parameters</w:t>
            </w:r>
          </w:p>
        </w:tc>
        <w:tc>
          <w:tcPr>
            <w:tcW w:w="7925" w:type="dxa"/>
          </w:tcPr>
          <w:p w14:paraId="71DBD3E5">
            <w:pPr>
              <w:pStyle w:val="11"/>
              <w:spacing w:before="0"/>
              <w:rPr>
                <w:rFonts w:ascii="Times New Roman"/>
                <w:sz w:val="20"/>
              </w:rPr>
            </w:pPr>
          </w:p>
        </w:tc>
      </w:tr>
      <w:tr w14:paraId="25A2DDDF">
        <w:tblPrEx>
          <w:tblBorders>
            <w:top w:val="single" w:color="E7E6E6" w:sz="4" w:space="0"/>
            <w:left w:val="single" w:color="E7E6E6" w:sz="4" w:space="0"/>
            <w:bottom w:val="single" w:color="E7E6E6" w:sz="4" w:space="0"/>
            <w:right w:val="single" w:color="E7E6E6" w:sz="4" w:space="0"/>
            <w:insideH w:val="single" w:color="E7E6E6" w:sz="4" w:space="0"/>
            <w:insideV w:val="single" w:color="E7E6E6" w:sz="4" w:space="0"/>
          </w:tblBorders>
          <w:tblCellMar>
            <w:top w:w="0" w:type="dxa"/>
            <w:left w:w="0" w:type="dxa"/>
            <w:bottom w:w="0" w:type="dxa"/>
            <w:right w:w="0" w:type="dxa"/>
          </w:tblCellMar>
        </w:tblPrEx>
        <w:trPr>
          <w:trHeight w:val="440" w:hRule="atLeast"/>
        </w:trPr>
        <w:tc>
          <w:tcPr>
            <w:tcW w:w="3094" w:type="dxa"/>
          </w:tcPr>
          <w:p w14:paraId="096CB70E">
            <w:pPr>
              <w:pStyle w:val="11"/>
              <w:ind w:left="841"/>
              <w:rPr>
                <w:b/>
                <w:sz w:val="21"/>
              </w:rPr>
            </w:pPr>
            <w:r>
              <w:rPr>
                <w:rFonts w:ascii="等线" w:hAnsi="等线" w:eastAsia="等线"/>
                <w:b/>
                <w:color w:val="717071"/>
                <w:sz w:val="21"/>
                <w:szCs w:val="21"/>
              </w:rPr>
              <w:t>Hardware configuration</w:t>
            </w:r>
          </w:p>
        </w:tc>
        <w:tc>
          <w:tcPr>
            <w:tcW w:w="7925" w:type="dxa"/>
          </w:tcPr>
          <w:p w14:paraId="374270FC">
            <w:pPr>
              <w:pStyle w:val="11"/>
              <w:spacing w:before="0"/>
              <w:rPr>
                <w:rFonts w:ascii="Times New Roman"/>
                <w:sz w:val="20"/>
              </w:rPr>
            </w:pPr>
          </w:p>
        </w:tc>
      </w:tr>
      <w:tr w14:paraId="14950777">
        <w:tblPrEx>
          <w:tblBorders>
            <w:top w:val="single" w:color="E7E6E6" w:sz="4" w:space="0"/>
            <w:left w:val="single" w:color="E7E6E6" w:sz="4" w:space="0"/>
            <w:bottom w:val="single" w:color="E7E6E6" w:sz="4" w:space="0"/>
            <w:right w:val="single" w:color="E7E6E6" w:sz="4" w:space="0"/>
            <w:insideH w:val="single" w:color="E7E6E6" w:sz="4" w:space="0"/>
            <w:insideV w:val="single" w:color="E7E6E6" w:sz="4" w:space="0"/>
          </w:tblBorders>
          <w:tblCellMar>
            <w:top w:w="0" w:type="dxa"/>
            <w:left w:w="0" w:type="dxa"/>
            <w:bottom w:w="0" w:type="dxa"/>
            <w:right w:w="0" w:type="dxa"/>
          </w:tblCellMar>
        </w:tblPrEx>
        <w:trPr>
          <w:trHeight w:val="440" w:hRule="atLeast"/>
        </w:trPr>
        <w:tc>
          <w:tcPr>
            <w:tcW w:w="3094" w:type="dxa"/>
          </w:tcPr>
          <w:p w14:paraId="5428732C">
            <w:pPr>
              <w:pStyle w:val="11"/>
              <w:spacing w:before="84"/>
              <w:ind w:left="841"/>
              <w:rPr>
                <w:sz w:val="21"/>
              </w:rPr>
            </w:pPr>
            <w:r>
              <w:rPr>
                <w:rFonts w:ascii="等线" w:hAnsi="等线" w:eastAsia="等线"/>
                <w:color w:val="717071"/>
                <w:sz w:val="21"/>
                <w:szCs w:val="21"/>
              </w:rPr>
              <w:t>Model</w:t>
            </w:r>
          </w:p>
        </w:tc>
        <w:tc>
          <w:tcPr>
            <w:tcW w:w="7925" w:type="dxa"/>
          </w:tcPr>
          <w:p w14:paraId="026A2957">
            <w:pPr>
              <w:pStyle w:val="11"/>
              <w:spacing w:before="84"/>
              <w:ind w:left="526"/>
              <w:rPr>
                <w:rFonts w:hint="eastAsia" w:eastAsia="黑体"/>
                <w:sz w:val="21"/>
                <w:lang w:eastAsia="zh-CN"/>
              </w:rPr>
            </w:pPr>
            <w:r>
              <w:rPr>
                <w:rFonts w:hint="eastAsia"/>
                <w:color w:val="717071"/>
                <w:sz w:val="21"/>
                <w:lang w:eastAsia="zh-CN"/>
              </w:rPr>
              <w:t>T300-AP80</w:t>
            </w:r>
          </w:p>
        </w:tc>
      </w:tr>
      <w:tr w14:paraId="3589719C">
        <w:tblPrEx>
          <w:tblBorders>
            <w:top w:val="single" w:color="E7E6E6" w:sz="4" w:space="0"/>
            <w:left w:val="single" w:color="E7E6E6" w:sz="4" w:space="0"/>
            <w:bottom w:val="single" w:color="E7E6E6" w:sz="4" w:space="0"/>
            <w:right w:val="single" w:color="E7E6E6" w:sz="4" w:space="0"/>
            <w:insideH w:val="single" w:color="E7E6E6" w:sz="4" w:space="0"/>
            <w:insideV w:val="single" w:color="E7E6E6" w:sz="4" w:space="0"/>
          </w:tblBorders>
          <w:tblCellMar>
            <w:top w:w="0" w:type="dxa"/>
            <w:left w:w="0" w:type="dxa"/>
            <w:bottom w:w="0" w:type="dxa"/>
            <w:right w:w="0" w:type="dxa"/>
          </w:tblCellMar>
        </w:tblPrEx>
        <w:trPr>
          <w:trHeight w:val="440" w:hRule="atLeast"/>
        </w:trPr>
        <w:tc>
          <w:tcPr>
            <w:tcW w:w="3094" w:type="dxa"/>
          </w:tcPr>
          <w:p w14:paraId="5D088488">
            <w:pPr>
              <w:pStyle w:val="11"/>
              <w:ind w:left="841"/>
              <w:rPr>
                <w:sz w:val="21"/>
              </w:rPr>
            </w:pPr>
            <w:r>
              <w:rPr>
                <w:rFonts w:ascii="等线" w:hAnsi="等线" w:eastAsia="等线"/>
                <w:color w:val="717071"/>
                <w:sz w:val="21"/>
                <w:szCs w:val="21"/>
              </w:rPr>
              <w:t>Main chip</w:t>
            </w:r>
          </w:p>
        </w:tc>
        <w:tc>
          <w:tcPr>
            <w:tcW w:w="7925" w:type="dxa"/>
          </w:tcPr>
          <w:p w14:paraId="33C358D7">
            <w:pPr>
              <w:pStyle w:val="11"/>
              <w:tabs>
                <w:tab w:val="left" w:pos="2785"/>
              </w:tabs>
              <w:ind w:left="526"/>
              <w:rPr>
                <w:sz w:val="21"/>
                <w:lang w:val="en-US"/>
              </w:rPr>
            </w:pPr>
            <w:r>
              <w:rPr>
                <w:rFonts w:ascii="等线" w:hAnsi="等线" w:eastAsia="等线"/>
                <w:color w:val="717071"/>
                <w:sz w:val="21"/>
                <w:szCs w:val="21"/>
                <w:lang w:val="en-US"/>
              </w:rPr>
              <w:t>Qualcomm QCA 9563 1200Mbps High-Performance Enterprise-Class Chip</w:t>
            </w:r>
          </w:p>
        </w:tc>
      </w:tr>
      <w:tr w14:paraId="0AA86FC7">
        <w:tblPrEx>
          <w:tblBorders>
            <w:top w:val="single" w:color="E7E6E6" w:sz="4" w:space="0"/>
            <w:left w:val="single" w:color="E7E6E6" w:sz="4" w:space="0"/>
            <w:bottom w:val="single" w:color="E7E6E6" w:sz="4" w:space="0"/>
            <w:right w:val="single" w:color="E7E6E6" w:sz="4" w:space="0"/>
            <w:insideH w:val="single" w:color="E7E6E6" w:sz="4" w:space="0"/>
            <w:insideV w:val="single" w:color="E7E6E6" w:sz="4" w:space="0"/>
          </w:tblBorders>
          <w:tblCellMar>
            <w:top w:w="0" w:type="dxa"/>
            <w:left w:w="0" w:type="dxa"/>
            <w:bottom w:w="0" w:type="dxa"/>
            <w:right w:w="0" w:type="dxa"/>
          </w:tblCellMar>
        </w:tblPrEx>
        <w:trPr>
          <w:trHeight w:val="440" w:hRule="atLeast"/>
        </w:trPr>
        <w:tc>
          <w:tcPr>
            <w:tcW w:w="3094" w:type="dxa"/>
          </w:tcPr>
          <w:p w14:paraId="0A3B3FF5">
            <w:pPr>
              <w:pStyle w:val="11"/>
              <w:tabs>
                <w:tab w:val="left" w:pos="1367"/>
              </w:tabs>
              <w:spacing w:before="84"/>
              <w:ind w:left="841"/>
              <w:rPr>
                <w:sz w:val="21"/>
              </w:rPr>
            </w:pPr>
            <w:r>
              <w:rPr>
                <w:rFonts w:ascii="等线" w:hAnsi="等线" w:eastAsia="等线"/>
                <w:color w:val="717071"/>
                <w:sz w:val="21"/>
                <w:szCs w:val="21"/>
              </w:rPr>
              <w:t>Lord</w:t>
            </w:r>
            <w:r>
              <w:rPr>
                <w:color w:val="717071"/>
                <w:sz w:val="21"/>
              </w:rPr>
              <w:tab/>
            </w:r>
            <w:r>
              <w:rPr>
                <w:rFonts w:ascii="等线" w:hAnsi="等线" w:eastAsia="等线"/>
                <w:color w:val="717071"/>
                <w:sz w:val="21"/>
                <w:szCs w:val="21"/>
              </w:rPr>
              <w:t>Frequency</w:t>
            </w:r>
          </w:p>
        </w:tc>
        <w:tc>
          <w:tcPr>
            <w:tcW w:w="7925" w:type="dxa"/>
          </w:tcPr>
          <w:p w14:paraId="0DA65D8E">
            <w:pPr>
              <w:pStyle w:val="11"/>
              <w:spacing w:before="84"/>
              <w:ind w:left="526"/>
              <w:rPr>
                <w:sz w:val="21"/>
              </w:rPr>
            </w:pPr>
            <w:r>
              <w:rPr>
                <w:rFonts w:ascii="等线" w:hAnsi="等线" w:eastAsia="等线"/>
                <w:color w:val="717071"/>
                <w:sz w:val="21"/>
                <w:szCs w:val="21"/>
              </w:rPr>
              <w:t>Quad-core 717MHz</w:t>
            </w:r>
          </w:p>
        </w:tc>
      </w:tr>
      <w:tr w14:paraId="6AEA6567">
        <w:tblPrEx>
          <w:tblBorders>
            <w:top w:val="single" w:color="E7E6E6" w:sz="4" w:space="0"/>
            <w:left w:val="single" w:color="E7E6E6" w:sz="4" w:space="0"/>
            <w:bottom w:val="single" w:color="E7E6E6" w:sz="4" w:space="0"/>
            <w:right w:val="single" w:color="E7E6E6" w:sz="4" w:space="0"/>
            <w:insideH w:val="single" w:color="E7E6E6" w:sz="4" w:space="0"/>
            <w:insideV w:val="single" w:color="E7E6E6" w:sz="4" w:space="0"/>
          </w:tblBorders>
          <w:tblCellMar>
            <w:top w:w="0" w:type="dxa"/>
            <w:left w:w="0" w:type="dxa"/>
            <w:bottom w:w="0" w:type="dxa"/>
            <w:right w:w="0" w:type="dxa"/>
          </w:tblCellMar>
        </w:tblPrEx>
        <w:trPr>
          <w:trHeight w:val="440" w:hRule="atLeast"/>
        </w:trPr>
        <w:tc>
          <w:tcPr>
            <w:tcW w:w="3094" w:type="dxa"/>
          </w:tcPr>
          <w:p w14:paraId="5FFD3F9E">
            <w:pPr>
              <w:pStyle w:val="11"/>
              <w:ind w:left="841"/>
              <w:rPr>
                <w:sz w:val="21"/>
              </w:rPr>
            </w:pPr>
            <w:r>
              <w:rPr>
                <w:rFonts w:ascii="等线" w:hAnsi="等线" w:eastAsia="等线"/>
                <w:color w:val="717071"/>
                <w:sz w:val="21"/>
                <w:szCs w:val="21"/>
              </w:rPr>
              <w:t>Wireless technology</w:t>
            </w:r>
          </w:p>
        </w:tc>
        <w:tc>
          <w:tcPr>
            <w:tcW w:w="7925" w:type="dxa"/>
          </w:tcPr>
          <w:p w14:paraId="72547683">
            <w:pPr>
              <w:pStyle w:val="11"/>
              <w:ind w:left="526"/>
              <w:rPr>
                <w:sz w:val="21"/>
              </w:rPr>
            </w:pPr>
            <w:r>
              <w:rPr>
                <w:rFonts w:ascii="等线" w:hAnsi="等线" w:eastAsia="等线"/>
                <w:color w:val="717071"/>
                <w:sz w:val="21"/>
                <w:szCs w:val="21"/>
              </w:rPr>
              <w:t>2.4G: 300m 802.11 B/G/n, 5.8G: 900m 802.11a/n/AC MIMO technology</w:t>
            </w:r>
          </w:p>
        </w:tc>
      </w:tr>
      <w:tr w14:paraId="531C58A8">
        <w:tblPrEx>
          <w:tblBorders>
            <w:top w:val="single" w:color="E7E6E6" w:sz="4" w:space="0"/>
            <w:left w:val="single" w:color="E7E6E6" w:sz="4" w:space="0"/>
            <w:bottom w:val="single" w:color="E7E6E6" w:sz="4" w:space="0"/>
            <w:right w:val="single" w:color="E7E6E6" w:sz="4" w:space="0"/>
            <w:insideH w:val="single" w:color="E7E6E6" w:sz="4" w:space="0"/>
            <w:insideV w:val="single" w:color="E7E6E6" w:sz="4" w:space="0"/>
          </w:tblBorders>
          <w:tblCellMar>
            <w:top w:w="0" w:type="dxa"/>
            <w:left w:w="0" w:type="dxa"/>
            <w:bottom w:w="0" w:type="dxa"/>
            <w:right w:w="0" w:type="dxa"/>
          </w:tblCellMar>
        </w:tblPrEx>
        <w:trPr>
          <w:trHeight w:val="440" w:hRule="atLeast"/>
        </w:trPr>
        <w:tc>
          <w:tcPr>
            <w:tcW w:w="3094" w:type="dxa"/>
          </w:tcPr>
          <w:p w14:paraId="4D2BEBBD">
            <w:pPr>
              <w:pStyle w:val="11"/>
              <w:spacing w:before="84"/>
              <w:ind w:left="841"/>
              <w:rPr>
                <w:sz w:val="21"/>
              </w:rPr>
            </w:pPr>
            <w:r>
              <w:rPr>
                <w:color w:val="717071"/>
                <w:sz w:val="21"/>
              </w:rPr>
              <w:t>Memory</w:t>
            </w:r>
          </w:p>
        </w:tc>
        <w:tc>
          <w:tcPr>
            <w:tcW w:w="7925" w:type="dxa"/>
          </w:tcPr>
          <w:p w14:paraId="2E88E3A7">
            <w:pPr>
              <w:pStyle w:val="11"/>
              <w:spacing w:before="84"/>
              <w:ind w:left="526"/>
              <w:rPr>
                <w:sz w:val="21"/>
              </w:rPr>
            </w:pPr>
            <w:r>
              <w:rPr>
                <w:color w:val="717071"/>
                <w:sz w:val="21"/>
              </w:rPr>
              <w:t>256MB DDR2 RAM</w:t>
            </w:r>
          </w:p>
        </w:tc>
      </w:tr>
      <w:tr w14:paraId="6E5CEDA7">
        <w:tblPrEx>
          <w:tblBorders>
            <w:top w:val="single" w:color="E7E6E6" w:sz="4" w:space="0"/>
            <w:left w:val="single" w:color="E7E6E6" w:sz="4" w:space="0"/>
            <w:bottom w:val="single" w:color="E7E6E6" w:sz="4" w:space="0"/>
            <w:right w:val="single" w:color="E7E6E6" w:sz="4" w:space="0"/>
            <w:insideH w:val="single" w:color="E7E6E6" w:sz="4" w:space="0"/>
            <w:insideV w:val="single" w:color="E7E6E6" w:sz="4" w:space="0"/>
          </w:tblBorders>
          <w:tblCellMar>
            <w:top w:w="0" w:type="dxa"/>
            <w:left w:w="0" w:type="dxa"/>
            <w:bottom w:w="0" w:type="dxa"/>
            <w:right w:w="0" w:type="dxa"/>
          </w:tblCellMar>
        </w:tblPrEx>
        <w:trPr>
          <w:trHeight w:val="440" w:hRule="atLeast"/>
        </w:trPr>
        <w:tc>
          <w:tcPr>
            <w:tcW w:w="3094" w:type="dxa"/>
          </w:tcPr>
          <w:p w14:paraId="1DDED380">
            <w:pPr>
              <w:pStyle w:val="11"/>
              <w:ind w:left="841"/>
              <w:rPr>
                <w:sz w:val="21"/>
              </w:rPr>
            </w:pPr>
            <w:r>
              <w:rPr>
                <w:color w:val="717071"/>
                <w:sz w:val="21"/>
              </w:rPr>
              <w:t>Flash</w:t>
            </w:r>
          </w:p>
        </w:tc>
        <w:tc>
          <w:tcPr>
            <w:tcW w:w="7925" w:type="dxa"/>
          </w:tcPr>
          <w:p w14:paraId="7D311766">
            <w:pPr>
              <w:pStyle w:val="11"/>
              <w:ind w:left="526"/>
              <w:rPr>
                <w:sz w:val="21"/>
              </w:rPr>
            </w:pPr>
            <w:r>
              <w:rPr>
                <w:color w:val="717071"/>
                <w:sz w:val="21"/>
              </w:rPr>
              <w:t>32MB</w:t>
            </w:r>
          </w:p>
        </w:tc>
      </w:tr>
      <w:tr w14:paraId="6C9922E6">
        <w:tblPrEx>
          <w:tblBorders>
            <w:top w:val="single" w:color="E7E6E6" w:sz="4" w:space="0"/>
            <w:left w:val="single" w:color="E7E6E6" w:sz="4" w:space="0"/>
            <w:bottom w:val="single" w:color="E7E6E6" w:sz="4" w:space="0"/>
            <w:right w:val="single" w:color="E7E6E6" w:sz="4" w:space="0"/>
            <w:insideH w:val="single" w:color="E7E6E6" w:sz="4" w:space="0"/>
            <w:insideV w:val="single" w:color="E7E6E6" w:sz="4" w:space="0"/>
          </w:tblBorders>
          <w:tblCellMar>
            <w:top w:w="0" w:type="dxa"/>
            <w:left w:w="0" w:type="dxa"/>
            <w:bottom w:w="0" w:type="dxa"/>
            <w:right w:w="0" w:type="dxa"/>
          </w:tblCellMar>
        </w:tblPrEx>
        <w:trPr>
          <w:trHeight w:val="440" w:hRule="atLeast"/>
        </w:trPr>
        <w:tc>
          <w:tcPr>
            <w:tcW w:w="3094" w:type="dxa"/>
          </w:tcPr>
          <w:p w14:paraId="75A2C84D">
            <w:pPr>
              <w:pStyle w:val="11"/>
              <w:spacing w:before="84"/>
              <w:ind w:left="841"/>
              <w:rPr>
                <w:sz w:val="21"/>
              </w:rPr>
            </w:pPr>
            <w:r>
              <w:rPr>
                <w:rFonts w:ascii="等线" w:hAnsi="等线" w:eastAsia="等线"/>
                <w:color w:val="717071"/>
                <w:sz w:val="21"/>
                <w:szCs w:val="21"/>
              </w:rPr>
              <w:t>Network interface</w:t>
            </w:r>
          </w:p>
        </w:tc>
        <w:tc>
          <w:tcPr>
            <w:tcW w:w="7925" w:type="dxa"/>
          </w:tcPr>
          <w:p w14:paraId="754EAFD6">
            <w:pPr>
              <w:pStyle w:val="11"/>
              <w:spacing w:before="84"/>
              <w:ind w:left="526"/>
              <w:rPr>
                <w:sz w:val="21"/>
              </w:rPr>
            </w:pPr>
            <w:r>
              <w:rPr>
                <w:rFonts w:ascii="等线" w:hAnsi="等线" w:eastAsia="等线"/>
                <w:color w:val="717071"/>
                <w:sz w:val="21"/>
                <w:szCs w:val="21"/>
              </w:rPr>
              <w:t>One 10/100/1000Mbps RJ45 port</w:t>
            </w:r>
          </w:p>
        </w:tc>
      </w:tr>
      <w:tr w14:paraId="0C745D31">
        <w:tblPrEx>
          <w:tblBorders>
            <w:top w:val="single" w:color="E7E6E6" w:sz="4" w:space="0"/>
            <w:left w:val="single" w:color="E7E6E6" w:sz="4" w:space="0"/>
            <w:bottom w:val="single" w:color="E7E6E6" w:sz="4" w:space="0"/>
            <w:right w:val="single" w:color="E7E6E6" w:sz="4" w:space="0"/>
            <w:insideH w:val="single" w:color="E7E6E6" w:sz="4" w:space="0"/>
            <w:insideV w:val="single" w:color="E7E6E6" w:sz="4" w:space="0"/>
          </w:tblBorders>
          <w:tblCellMar>
            <w:top w:w="0" w:type="dxa"/>
            <w:left w:w="0" w:type="dxa"/>
            <w:bottom w:w="0" w:type="dxa"/>
            <w:right w:w="0" w:type="dxa"/>
          </w:tblCellMar>
        </w:tblPrEx>
        <w:trPr>
          <w:trHeight w:val="440" w:hRule="atLeast"/>
        </w:trPr>
        <w:tc>
          <w:tcPr>
            <w:tcW w:w="3094" w:type="dxa"/>
          </w:tcPr>
          <w:p w14:paraId="7A372116">
            <w:pPr>
              <w:pStyle w:val="11"/>
              <w:tabs>
                <w:tab w:val="left" w:pos="1472"/>
              </w:tabs>
              <w:ind w:left="841"/>
              <w:rPr>
                <w:sz w:val="21"/>
              </w:rPr>
            </w:pPr>
            <w:r>
              <w:rPr>
                <w:rFonts w:ascii="等线" w:hAnsi="等线" w:eastAsia="等线"/>
                <w:color w:val="717071"/>
                <w:sz w:val="21"/>
                <w:szCs w:val="21"/>
              </w:rPr>
              <w:t>Press</w:t>
            </w:r>
            <w:r>
              <w:rPr>
                <w:color w:val="717071"/>
                <w:sz w:val="21"/>
              </w:rPr>
              <w:tab/>
            </w:r>
            <w:r>
              <w:rPr>
                <w:rFonts w:ascii="等线" w:hAnsi="等线" w:eastAsia="等线"/>
                <w:color w:val="717071"/>
                <w:sz w:val="21"/>
                <w:szCs w:val="21"/>
              </w:rPr>
              <w:t>Button</w:t>
            </w:r>
          </w:p>
        </w:tc>
        <w:tc>
          <w:tcPr>
            <w:tcW w:w="7925" w:type="dxa"/>
          </w:tcPr>
          <w:p w14:paraId="58FB075B">
            <w:pPr>
              <w:pStyle w:val="11"/>
              <w:ind w:left="526"/>
              <w:rPr>
                <w:sz w:val="21"/>
                <w:lang w:val="en-US"/>
              </w:rPr>
            </w:pPr>
            <w:r>
              <w:rPr>
                <w:rFonts w:ascii="等线" w:hAnsi="等线" w:eastAsia="等线"/>
                <w:color w:val="717071"/>
                <w:sz w:val="21"/>
                <w:szCs w:val="21"/>
                <w:lang w:val="en-US"/>
              </w:rPr>
              <w:t>1 * Reset Press and hold for 15 seconds to restore factory settings</w:t>
            </w:r>
          </w:p>
        </w:tc>
      </w:tr>
      <w:tr w14:paraId="3F2D16DA">
        <w:tblPrEx>
          <w:tblBorders>
            <w:top w:val="single" w:color="E7E6E6" w:sz="4" w:space="0"/>
            <w:left w:val="single" w:color="E7E6E6" w:sz="4" w:space="0"/>
            <w:bottom w:val="single" w:color="E7E6E6" w:sz="4" w:space="0"/>
            <w:right w:val="single" w:color="E7E6E6" w:sz="4" w:space="0"/>
            <w:insideH w:val="single" w:color="E7E6E6" w:sz="4" w:space="0"/>
            <w:insideV w:val="single" w:color="E7E6E6" w:sz="4" w:space="0"/>
          </w:tblBorders>
          <w:tblCellMar>
            <w:top w:w="0" w:type="dxa"/>
            <w:left w:w="0" w:type="dxa"/>
            <w:bottom w:w="0" w:type="dxa"/>
            <w:right w:w="0" w:type="dxa"/>
          </w:tblCellMar>
        </w:tblPrEx>
        <w:trPr>
          <w:trHeight w:val="440" w:hRule="atLeast"/>
        </w:trPr>
        <w:tc>
          <w:tcPr>
            <w:tcW w:w="3094" w:type="dxa"/>
          </w:tcPr>
          <w:p w14:paraId="3DE854EB">
            <w:pPr>
              <w:pStyle w:val="11"/>
              <w:tabs>
                <w:tab w:val="left" w:pos="1472"/>
              </w:tabs>
              <w:spacing w:before="84"/>
              <w:ind w:left="841"/>
              <w:rPr>
                <w:sz w:val="21"/>
              </w:rPr>
            </w:pPr>
            <w:r>
              <w:rPr>
                <w:rFonts w:ascii="等线" w:hAnsi="等线" w:eastAsia="等线"/>
                <w:color w:val="717071"/>
                <w:sz w:val="21"/>
                <w:szCs w:val="21"/>
              </w:rPr>
              <w:t>Work</w:t>
            </w:r>
            <w:r>
              <w:rPr>
                <w:color w:val="717071"/>
                <w:sz w:val="21"/>
              </w:rPr>
              <w:tab/>
            </w:r>
            <w:r>
              <w:rPr>
                <w:rFonts w:ascii="等线" w:hAnsi="等线" w:eastAsia="等线"/>
                <w:color w:val="717071"/>
                <w:sz w:val="21"/>
                <w:szCs w:val="21"/>
              </w:rPr>
              <w:t>Consumption</w:t>
            </w:r>
          </w:p>
        </w:tc>
        <w:tc>
          <w:tcPr>
            <w:tcW w:w="7925" w:type="dxa"/>
          </w:tcPr>
          <w:p w14:paraId="4BFA6401">
            <w:pPr>
              <w:pStyle w:val="11"/>
              <w:spacing w:before="84"/>
              <w:ind w:left="526"/>
              <w:rPr>
                <w:sz w:val="21"/>
              </w:rPr>
            </w:pPr>
            <w:r>
              <w:rPr>
                <w:color w:val="717071"/>
                <w:sz w:val="21"/>
              </w:rPr>
              <w:t>&lt;18W ;</w:t>
            </w:r>
          </w:p>
        </w:tc>
      </w:tr>
      <w:tr w14:paraId="2EF3AC00">
        <w:tblPrEx>
          <w:tblBorders>
            <w:top w:val="single" w:color="E7E6E6" w:sz="4" w:space="0"/>
            <w:left w:val="single" w:color="E7E6E6" w:sz="4" w:space="0"/>
            <w:bottom w:val="single" w:color="E7E6E6" w:sz="4" w:space="0"/>
            <w:right w:val="single" w:color="E7E6E6" w:sz="4" w:space="0"/>
            <w:insideH w:val="single" w:color="E7E6E6" w:sz="4" w:space="0"/>
            <w:insideV w:val="single" w:color="E7E6E6" w:sz="4" w:space="0"/>
          </w:tblBorders>
          <w:tblCellMar>
            <w:top w:w="0" w:type="dxa"/>
            <w:left w:w="0" w:type="dxa"/>
            <w:bottom w:w="0" w:type="dxa"/>
            <w:right w:w="0" w:type="dxa"/>
          </w:tblCellMar>
        </w:tblPrEx>
        <w:trPr>
          <w:trHeight w:val="437" w:hRule="atLeast"/>
        </w:trPr>
        <w:tc>
          <w:tcPr>
            <w:tcW w:w="3094" w:type="dxa"/>
          </w:tcPr>
          <w:p w14:paraId="0F401453">
            <w:pPr>
              <w:pStyle w:val="11"/>
              <w:tabs>
                <w:tab w:val="left" w:pos="1472"/>
              </w:tabs>
              <w:ind w:left="841"/>
              <w:rPr>
                <w:sz w:val="21"/>
              </w:rPr>
            </w:pPr>
            <w:r>
              <w:rPr>
                <w:rFonts w:ascii="等线" w:hAnsi="等线" w:eastAsia="等线"/>
                <w:color w:val="717071"/>
                <w:sz w:val="21"/>
                <w:szCs w:val="21"/>
              </w:rPr>
              <w:t>Electricity</w:t>
            </w:r>
            <w:r>
              <w:rPr>
                <w:color w:val="717071"/>
                <w:sz w:val="21"/>
              </w:rPr>
              <w:tab/>
            </w:r>
            <w:r>
              <w:rPr>
                <w:rFonts w:ascii="等线" w:hAnsi="等线" w:eastAsia="等线"/>
                <w:color w:val="717071"/>
                <w:sz w:val="21"/>
                <w:szCs w:val="21"/>
              </w:rPr>
              <w:t>Source</w:t>
            </w:r>
          </w:p>
        </w:tc>
        <w:tc>
          <w:tcPr>
            <w:tcW w:w="7925" w:type="dxa"/>
          </w:tcPr>
          <w:p w14:paraId="7AB72993">
            <w:pPr>
              <w:pStyle w:val="11"/>
              <w:ind w:left="526"/>
              <w:rPr>
                <w:sz w:val="21"/>
                <w:lang w:val="en-US"/>
              </w:rPr>
            </w:pPr>
            <w:r>
              <w:rPr>
                <w:color w:val="717071"/>
                <w:sz w:val="21"/>
                <w:lang w:val="en-US"/>
              </w:rPr>
              <w:t>POE：48V(IEEE802.3at) 0.5A，DC：12V 1.5A</w:t>
            </w:r>
          </w:p>
        </w:tc>
      </w:tr>
    </w:tbl>
    <w:p w14:paraId="363F4327">
      <w:pPr>
        <w:rPr>
          <w:sz w:val="21"/>
          <w:lang w:val="en-US"/>
        </w:rPr>
        <w:sectPr>
          <w:pgSz w:w="11910" w:h="16840"/>
          <w:pgMar w:top="1480" w:right="0" w:bottom="280" w:left="0" w:header="720" w:footer="720" w:gutter="0"/>
          <w:cols w:space="720" w:num="1"/>
        </w:sectPr>
      </w:pPr>
    </w:p>
    <w:p w14:paraId="65F1A1F2">
      <w:pPr>
        <w:pStyle w:val="4"/>
        <w:rPr>
          <w:rFonts w:ascii="Times New Roman"/>
          <w:sz w:val="20"/>
          <w:lang w:val="en-US"/>
        </w:rPr>
      </w:pPr>
    </w:p>
    <w:p w14:paraId="5F4E6DF6">
      <w:pPr>
        <w:pStyle w:val="4"/>
        <w:rPr>
          <w:rFonts w:ascii="Times New Roman"/>
          <w:sz w:val="20"/>
          <w:lang w:val="en-US"/>
        </w:rPr>
      </w:pPr>
    </w:p>
    <w:p w14:paraId="20B77175">
      <w:pPr>
        <w:pStyle w:val="4"/>
        <w:rPr>
          <w:rFonts w:ascii="Times New Roman"/>
          <w:sz w:val="20"/>
          <w:lang w:val="en-US"/>
        </w:rPr>
      </w:pPr>
    </w:p>
    <w:p w14:paraId="11073701">
      <w:pPr>
        <w:pStyle w:val="4"/>
        <w:rPr>
          <w:rFonts w:ascii="Times New Roman"/>
          <w:sz w:val="20"/>
          <w:lang w:val="en-US"/>
        </w:rPr>
      </w:pPr>
    </w:p>
    <w:p w14:paraId="2FCB1064">
      <w:pPr>
        <w:pStyle w:val="4"/>
        <w:spacing w:before="3"/>
        <w:rPr>
          <w:rFonts w:ascii="Times New Roman"/>
          <w:sz w:val="19"/>
          <w:lang w:val="en-US"/>
        </w:rPr>
      </w:pPr>
    </w:p>
    <w:tbl>
      <w:tblPr>
        <w:tblStyle w:val="7"/>
        <w:tblW w:w="0" w:type="auto"/>
        <w:tblInd w:w="461" w:type="dxa"/>
        <w:tblBorders>
          <w:top w:val="single" w:color="E7E6E6" w:sz="4" w:space="0"/>
          <w:left w:val="single" w:color="E7E6E6" w:sz="4" w:space="0"/>
          <w:bottom w:val="single" w:color="E7E6E6" w:sz="4" w:space="0"/>
          <w:right w:val="single" w:color="E7E6E6" w:sz="4" w:space="0"/>
          <w:insideH w:val="single" w:color="E7E6E6" w:sz="4" w:space="0"/>
          <w:insideV w:val="single" w:color="E7E6E6" w:sz="4" w:space="0"/>
        </w:tblBorders>
        <w:tblLayout w:type="fixed"/>
        <w:tblCellMar>
          <w:top w:w="0" w:type="dxa"/>
          <w:left w:w="0" w:type="dxa"/>
          <w:bottom w:w="0" w:type="dxa"/>
          <w:right w:w="0" w:type="dxa"/>
        </w:tblCellMar>
      </w:tblPr>
      <w:tblGrid>
        <w:gridCol w:w="3094"/>
        <w:gridCol w:w="7925"/>
      </w:tblGrid>
      <w:tr w14:paraId="6440086B">
        <w:tblPrEx>
          <w:tblBorders>
            <w:top w:val="single" w:color="E7E6E6" w:sz="4" w:space="0"/>
            <w:left w:val="single" w:color="E7E6E6" w:sz="4" w:space="0"/>
            <w:bottom w:val="single" w:color="E7E6E6" w:sz="4" w:space="0"/>
            <w:right w:val="single" w:color="E7E6E6" w:sz="4" w:space="0"/>
            <w:insideH w:val="single" w:color="E7E6E6" w:sz="4" w:space="0"/>
            <w:insideV w:val="single" w:color="E7E6E6" w:sz="4" w:space="0"/>
          </w:tblBorders>
          <w:tblCellMar>
            <w:top w:w="0" w:type="dxa"/>
            <w:left w:w="0" w:type="dxa"/>
            <w:bottom w:w="0" w:type="dxa"/>
            <w:right w:w="0" w:type="dxa"/>
          </w:tblCellMar>
        </w:tblPrEx>
        <w:trPr>
          <w:trHeight w:val="880" w:hRule="atLeast"/>
        </w:trPr>
        <w:tc>
          <w:tcPr>
            <w:tcW w:w="3094" w:type="dxa"/>
          </w:tcPr>
          <w:p w14:paraId="212D9AC3">
            <w:pPr>
              <w:pStyle w:val="11"/>
              <w:spacing w:before="5"/>
              <w:rPr>
                <w:rFonts w:ascii="Times New Roman"/>
                <w:sz w:val="26"/>
                <w:lang w:val="en-US"/>
              </w:rPr>
            </w:pPr>
          </w:p>
          <w:p w14:paraId="77B5CB1B">
            <w:pPr>
              <w:pStyle w:val="11"/>
              <w:spacing w:before="0"/>
              <w:ind w:left="844"/>
              <w:rPr>
                <w:sz w:val="21"/>
              </w:rPr>
            </w:pPr>
            <w:r>
              <w:rPr>
                <w:rFonts w:ascii="等线" w:hAnsi="等线" w:eastAsia="等线"/>
                <w:color w:val="717071"/>
                <w:sz w:val="21"/>
                <w:szCs w:val="21"/>
              </w:rPr>
              <w:t>Work environment</w:t>
            </w:r>
          </w:p>
        </w:tc>
        <w:tc>
          <w:tcPr>
            <w:tcW w:w="7925" w:type="dxa"/>
          </w:tcPr>
          <w:p w14:paraId="18610050">
            <w:pPr>
              <w:pStyle w:val="11"/>
              <w:spacing w:before="86"/>
              <w:ind w:left="529"/>
              <w:rPr>
                <w:sz w:val="21"/>
                <w:lang w:val="en-US"/>
              </w:rPr>
            </w:pPr>
            <w:r>
              <w:rPr>
                <w:color w:val="717071"/>
                <w:sz w:val="21"/>
                <w:lang w:val="en-US"/>
              </w:rPr>
              <w:t>Temperature:</w:t>
            </w:r>
            <w:r>
              <w:rPr>
                <w:rFonts w:ascii="等线" w:hAnsi="等线" w:eastAsia="等线"/>
                <w:color w:val="717071"/>
                <w:sz w:val="21"/>
                <w:szCs w:val="21"/>
                <w:lang w:val="en-US"/>
              </w:rPr>
              <w:t xml:space="preserve"> -40 ℃ ~ + 55 ℃ (working), -40 ℃ ~ + 70 ℃ (storage)</w:t>
            </w:r>
          </w:p>
          <w:p w14:paraId="6C162400">
            <w:pPr>
              <w:pStyle w:val="11"/>
              <w:spacing w:before="170"/>
              <w:ind w:left="529"/>
              <w:rPr>
                <w:sz w:val="21"/>
                <w:lang w:val="it-IT"/>
              </w:rPr>
            </w:pPr>
            <w:r>
              <w:rPr>
                <w:rFonts w:ascii="等线" w:hAnsi="等线" w:eastAsia="等线"/>
                <w:color w:val="717071"/>
                <w:sz w:val="21"/>
                <w:szCs w:val="21"/>
                <w:lang w:val="it-IT"/>
              </w:rPr>
              <w:t>Humidity (non-condensing): 5% ~ 90% (operating), 5% ~ 95% (storage)</w:t>
            </w:r>
          </w:p>
        </w:tc>
      </w:tr>
      <w:tr w14:paraId="46C0732A">
        <w:tblPrEx>
          <w:tblBorders>
            <w:top w:val="single" w:color="E7E6E6" w:sz="4" w:space="0"/>
            <w:left w:val="single" w:color="E7E6E6" w:sz="4" w:space="0"/>
            <w:bottom w:val="single" w:color="E7E6E6" w:sz="4" w:space="0"/>
            <w:right w:val="single" w:color="E7E6E6" w:sz="4" w:space="0"/>
            <w:insideH w:val="single" w:color="E7E6E6" w:sz="4" w:space="0"/>
            <w:insideV w:val="single" w:color="E7E6E6" w:sz="4" w:space="0"/>
          </w:tblBorders>
          <w:tblCellMar>
            <w:top w:w="0" w:type="dxa"/>
            <w:left w:w="0" w:type="dxa"/>
            <w:bottom w:w="0" w:type="dxa"/>
            <w:right w:w="0" w:type="dxa"/>
          </w:tblCellMar>
        </w:tblPrEx>
        <w:trPr>
          <w:trHeight w:val="440" w:hRule="atLeast"/>
        </w:trPr>
        <w:tc>
          <w:tcPr>
            <w:tcW w:w="3094" w:type="dxa"/>
          </w:tcPr>
          <w:p w14:paraId="164AC3D3">
            <w:pPr>
              <w:pStyle w:val="11"/>
              <w:spacing w:before="84"/>
              <w:ind w:left="844"/>
              <w:rPr>
                <w:sz w:val="21"/>
              </w:rPr>
            </w:pPr>
            <w:r>
              <w:rPr>
                <w:rFonts w:ascii="等线" w:hAnsi="等线" w:eastAsia="等线"/>
                <w:color w:val="717071"/>
                <w:sz w:val="21"/>
                <w:szCs w:val="21"/>
              </w:rPr>
              <w:t>Product size</w:t>
            </w:r>
          </w:p>
        </w:tc>
        <w:tc>
          <w:tcPr>
            <w:tcW w:w="7925" w:type="dxa"/>
          </w:tcPr>
          <w:p w14:paraId="1083ADFC">
            <w:pPr>
              <w:pStyle w:val="11"/>
              <w:spacing w:before="84"/>
              <w:ind w:left="529"/>
              <w:rPr>
                <w:sz w:val="21"/>
              </w:rPr>
            </w:pPr>
            <w:r>
              <w:rPr>
                <w:color w:val="717071"/>
                <w:sz w:val="21"/>
              </w:rPr>
              <w:t>280*250*70(mm)</w:t>
            </w:r>
          </w:p>
        </w:tc>
      </w:tr>
      <w:tr w14:paraId="204EC34E">
        <w:tblPrEx>
          <w:tblBorders>
            <w:top w:val="single" w:color="E7E6E6" w:sz="4" w:space="0"/>
            <w:left w:val="single" w:color="E7E6E6" w:sz="4" w:space="0"/>
            <w:bottom w:val="single" w:color="E7E6E6" w:sz="4" w:space="0"/>
            <w:right w:val="single" w:color="E7E6E6" w:sz="4" w:space="0"/>
            <w:insideH w:val="single" w:color="E7E6E6" w:sz="4" w:space="0"/>
            <w:insideV w:val="single" w:color="E7E6E6" w:sz="4" w:space="0"/>
          </w:tblBorders>
          <w:tblCellMar>
            <w:top w:w="0" w:type="dxa"/>
            <w:left w:w="0" w:type="dxa"/>
            <w:bottom w:w="0" w:type="dxa"/>
            <w:right w:w="0" w:type="dxa"/>
          </w:tblCellMar>
        </w:tblPrEx>
        <w:trPr>
          <w:trHeight w:val="440" w:hRule="atLeast"/>
        </w:trPr>
        <w:tc>
          <w:tcPr>
            <w:tcW w:w="3094" w:type="dxa"/>
          </w:tcPr>
          <w:p w14:paraId="6684561A">
            <w:pPr>
              <w:pStyle w:val="11"/>
              <w:ind w:left="844"/>
              <w:rPr>
                <w:sz w:val="21"/>
              </w:rPr>
            </w:pPr>
            <w:r>
              <w:rPr>
                <w:rFonts w:ascii="等线" w:hAnsi="等线" w:eastAsia="等线"/>
                <w:color w:val="717071"/>
                <w:sz w:val="21"/>
                <w:szCs w:val="21"/>
              </w:rPr>
              <w:t>Product weight</w:t>
            </w:r>
          </w:p>
        </w:tc>
        <w:tc>
          <w:tcPr>
            <w:tcW w:w="7925" w:type="dxa"/>
          </w:tcPr>
          <w:p w14:paraId="6773DAFD">
            <w:pPr>
              <w:pStyle w:val="11"/>
              <w:tabs>
                <w:tab w:val="left" w:pos="2000"/>
              </w:tabs>
              <w:ind w:left="529"/>
              <w:rPr>
                <w:sz w:val="21"/>
                <w:lang w:val="en-US"/>
              </w:rPr>
            </w:pPr>
            <w:r>
              <w:rPr>
                <w:color w:val="717071"/>
                <w:sz w:val="21"/>
                <w:lang w:val="en-US"/>
              </w:rPr>
              <w:t>Net weight:</w:t>
            </w:r>
            <w:r>
              <w:rPr>
                <w:rFonts w:ascii="等线" w:hAnsi="等线" w:eastAsia="等线"/>
                <w:color w:val="717071"/>
                <w:sz w:val="21"/>
                <w:szCs w:val="21"/>
                <w:lang w:val="en-US"/>
              </w:rPr>
              <w:t xml:space="preserve"> 2.55 Kg</w:t>
            </w:r>
            <w:r>
              <w:rPr>
                <w:color w:val="717071"/>
                <w:sz w:val="21"/>
                <w:lang w:val="en-US"/>
              </w:rPr>
              <w:tab/>
            </w:r>
            <w:r>
              <w:rPr>
                <w:color w:val="717071"/>
                <w:sz w:val="21"/>
                <w:lang w:val="en-US"/>
              </w:rPr>
              <w:t>Gross weight:</w:t>
            </w:r>
            <w:r>
              <w:rPr>
                <w:rFonts w:ascii="等线" w:hAnsi="等线" w:eastAsia="等线"/>
                <w:color w:val="717071"/>
                <w:sz w:val="21"/>
                <w:szCs w:val="21"/>
                <w:lang w:val="en-US"/>
              </w:rPr>
              <w:t xml:space="preserve"> 3.60 Kg</w:t>
            </w:r>
          </w:p>
        </w:tc>
      </w:tr>
      <w:tr w14:paraId="261B826B">
        <w:tblPrEx>
          <w:tblBorders>
            <w:top w:val="single" w:color="E7E6E6" w:sz="4" w:space="0"/>
            <w:left w:val="single" w:color="E7E6E6" w:sz="4" w:space="0"/>
            <w:bottom w:val="single" w:color="E7E6E6" w:sz="4" w:space="0"/>
            <w:right w:val="single" w:color="E7E6E6" w:sz="4" w:space="0"/>
            <w:insideH w:val="single" w:color="E7E6E6" w:sz="4" w:space="0"/>
            <w:insideV w:val="single" w:color="E7E6E6" w:sz="4" w:space="0"/>
          </w:tblBorders>
          <w:tblCellMar>
            <w:top w:w="0" w:type="dxa"/>
            <w:left w:w="0" w:type="dxa"/>
            <w:bottom w:w="0" w:type="dxa"/>
            <w:right w:w="0" w:type="dxa"/>
          </w:tblCellMar>
        </w:tblPrEx>
        <w:trPr>
          <w:trHeight w:val="445" w:hRule="atLeast"/>
        </w:trPr>
        <w:tc>
          <w:tcPr>
            <w:tcW w:w="3094" w:type="dxa"/>
            <w:tcBorders>
              <w:bottom w:val="double" w:color="E7E6E6" w:sz="0" w:space="0"/>
            </w:tcBorders>
          </w:tcPr>
          <w:p w14:paraId="780FE3A9">
            <w:pPr>
              <w:pStyle w:val="11"/>
              <w:tabs>
                <w:tab w:val="left" w:pos="1475"/>
              </w:tabs>
              <w:spacing w:before="84"/>
              <w:ind w:left="844"/>
              <w:rPr>
                <w:sz w:val="21"/>
              </w:rPr>
            </w:pPr>
            <w:r>
              <w:rPr>
                <w:rFonts w:ascii="等线" w:hAnsi="等线" w:eastAsia="等线"/>
                <w:color w:val="717071"/>
                <w:sz w:val="21"/>
                <w:szCs w:val="21"/>
              </w:rPr>
              <w:t>God</w:t>
            </w:r>
            <w:r>
              <w:rPr>
                <w:color w:val="717071"/>
                <w:sz w:val="21"/>
              </w:rPr>
              <w:tab/>
            </w:r>
            <w:r>
              <w:rPr>
                <w:rFonts w:ascii="等线" w:hAnsi="等线" w:eastAsia="等线"/>
                <w:color w:val="717071"/>
                <w:sz w:val="21"/>
                <w:szCs w:val="21"/>
              </w:rPr>
              <w:t>Line</w:t>
            </w:r>
          </w:p>
        </w:tc>
        <w:tc>
          <w:tcPr>
            <w:tcW w:w="7925" w:type="dxa"/>
            <w:tcBorders>
              <w:bottom w:val="double" w:color="E7E6E6" w:sz="0" w:space="0"/>
            </w:tcBorders>
          </w:tcPr>
          <w:p w14:paraId="4237B9CA">
            <w:pPr>
              <w:pStyle w:val="11"/>
              <w:spacing w:before="84"/>
              <w:ind w:left="529"/>
              <w:rPr>
                <w:sz w:val="21"/>
              </w:rPr>
            </w:pPr>
            <w:r>
              <w:rPr>
                <w:rFonts w:ascii="等线" w:hAnsi="等线" w:eastAsia="等线"/>
                <w:color w:val="717071"/>
                <w:sz w:val="21"/>
                <w:szCs w:val="21"/>
              </w:rPr>
              <w:t>Antenna selection</w:t>
            </w:r>
          </w:p>
        </w:tc>
      </w:tr>
      <w:tr w14:paraId="3B0AD809">
        <w:tblPrEx>
          <w:tblBorders>
            <w:top w:val="single" w:color="E7E6E6" w:sz="4" w:space="0"/>
            <w:left w:val="single" w:color="E7E6E6" w:sz="4" w:space="0"/>
            <w:bottom w:val="single" w:color="E7E6E6" w:sz="4" w:space="0"/>
            <w:right w:val="single" w:color="E7E6E6" w:sz="4" w:space="0"/>
            <w:insideH w:val="single" w:color="E7E6E6" w:sz="4" w:space="0"/>
            <w:insideV w:val="single" w:color="E7E6E6" w:sz="4" w:space="0"/>
          </w:tblBorders>
          <w:tblCellMar>
            <w:top w:w="0" w:type="dxa"/>
            <w:left w:w="0" w:type="dxa"/>
            <w:bottom w:w="0" w:type="dxa"/>
            <w:right w:w="0" w:type="dxa"/>
          </w:tblCellMar>
        </w:tblPrEx>
        <w:trPr>
          <w:trHeight w:val="445" w:hRule="atLeast"/>
        </w:trPr>
        <w:tc>
          <w:tcPr>
            <w:tcW w:w="3094" w:type="dxa"/>
            <w:tcBorders>
              <w:top w:val="double" w:color="E7E6E6" w:sz="0" w:space="0"/>
            </w:tcBorders>
          </w:tcPr>
          <w:p w14:paraId="35B8992A">
            <w:pPr>
              <w:pStyle w:val="11"/>
              <w:spacing w:before="89"/>
              <w:ind w:left="842"/>
              <w:rPr>
                <w:b/>
                <w:sz w:val="21"/>
              </w:rPr>
            </w:pPr>
            <w:r>
              <w:rPr>
                <w:rFonts w:ascii="等线" w:hAnsi="等线" w:eastAsia="等线"/>
                <w:b/>
                <w:color w:val="717071"/>
                <w:sz w:val="21"/>
                <w:szCs w:val="21"/>
              </w:rPr>
              <w:t>Radio frequency characteristics</w:t>
            </w:r>
          </w:p>
        </w:tc>
        <w:tc>
          <w:tcPr>
            <w:tcW w:w="7925" w:type="dxa"/>
            <w:tcBorders>
              <w:top w:val="double" w:color="E7E6E6" w:sz="0" w:space="0"/>
            </w:tcBorders>
          </w:tcPr>
          <w:p w14:paraId="43BE5585">
            <w:pPr>
              <w:pStyle w:val="11"/>
              <w:spacing w:before="0"/>
              <w:rPr>
                <w:rFonts w:ascii="Times New Roman"/>
                <w:sz w:val="20"/>
              </w:rPr>
            </w:pPr>
          </w:p>
        </w:tc>
      </w:tr>
      <w:tr w14:paraId="2556DDAE">
        <w:tblPrEx>
          <w:tblBorders>
            <w:top w:val="single" w:color="E7E6E6" w:sz="4" w:space="0"/>
            <w:left w:val="single" w:color="E7E6E6" w:sz="4" w:space="0"/>
            <w:bottom w:val="single" w:color="E7E6E6" w:sz="4" w:space="0"/>
            <w:right w:val="single" w:color="E7E6E6" w:sz="4" w:space="0"/>
            <w:insideH w:val="single" w:color="E7E6E6" w:sz="4" w:space="0"/>
            <w:insideV w:val="single" w:color="E7E6E6" w:sz="4" w:space="0"/>
          </w:tblBorders>
          <w:tblCellMar>
            <w:top w:w="0" w:type="dxa"/>
            <w:left w:w="0" w:type="dxa"/>
            <w:bottom w:w="0" w:type="dxa"/>
            <w:right w:w="0" w:type="dxa"/>
          </w:tblCellMar>
        </w:tblPrEx>
        <w:trPr>
          <w:trHeight w:val="440" w:hRule="atLeast"/>
        </w:trPr>
        <w:tc>
          <w:tcPr>
            <w:tcW w:w="3094" w:type="dxa"/>
          </w:tcPr>
          <w:p w14:paraId="6D591D9C">
            <w:pPr>
              <w:pStyle w:val="11"/>
              <w:ind w:left="842"/>
              <w:rPr>
                <w:sz w:val="21"/>
              </w:rPr>
            </w:pPr>
            <w:r>
              <w:rPr>
                <w:rFonts w:ascii="等线" w:hAnsi="等线" w:eastAsia="等线"/>
                <w:color w:val="717071"/>
                <w:sz w:val="21"/>
                <w:szCs w:val="21"/>
              </w:rPr>
              <w:t>Frequency range</w:t>
            </w:r>
          </w:p>
        </w:tc>
        <w:tc>
          <w:tcPr>
            <w:tcW w:w="7925" w:type="dxa"/>
          </w:tcPr>
          <w:p w14:paraId="39A611BD">
            <w:pPr>
              <w:pStyle w:val="11"/>
              <w:ind w:left="527"/>
              <w:rPr>
                <w:sz w:val="21"/>
              </w:rPr>
            </w:pPr>
            <w:r>
              <w:rPr>
                <w:color w:val="717071"/>
                <w:sz w:val="21"/>
              </w:rPr>
              <w:t>ISM band:</w:t>
            </w:r>
            <w:r>
              <w:rPr>
                <w:rFonts w:ascii="等线" w:hAnsi="等线" w:eastAsia="等线"/>
                <w:color w:val="717071"/>
                <w:sz w:val="21"/>
                <w:szCs w:val="21"/>
              </w:rPr>
              <w:t xml:space="preserve"> 2.412 ~ 2.472 GHz, 5.15 ~ 5.85 GHz</w:t>
            </w:r>
          </w:p>
        </w:tc>
      </w:tr>
      <w:tr w14:paraId="294E4C81">
        <w:tblPrEx>
          <w:tblBorders>
            <w:top w:val="single" w:color="E7E6E6" w:sz="4" w:space="0"/>
            <w:left w:val="single" w:color="E7E6E6" w:sz="4" w:space="0"/>
            <w:bottom w:val="single" w:color="E7E6E6" w:sz="4" w:space="0"/>
            <w:right w:val="single" w:color="E7E6E6" w:sz="4" w:space="0"/>
            <w:insideH w:val="single" w:color="E7E6E6" w:sz="4" w:space="0"/>
            <w:insideV w:val="single" w:color="E7E6E6" w:sz="4" w:space="0"/>
          </w:tblBorders>
          <w:tblCellMar>
            <w:top w:w="0" w:type="dxa"/>
            <w:left w:w="0" w:type="dxa"/>
            <w:bottom w:w="0" w:type="dxa"/>
            <w:right w:w="0" w:type="dxa"/>
          </w:tblCellMar>
        </w:tblPrEx>
        <w:trPr>
          <w:trHeight w:val="880" w:hRule="atLeast"/>
        </w:trPr>
        <w:tc>
          <w:tcPr>
            <w:tcW w:w="3094" w:type="dxa"/>
          </w:tcPr>
          <w:p w14:paraId="66B0B3C0">
            <w:pPr>
              <w:pStyle w:val="11"/>
              <w:spacing w:before="5"/>
              <w:rPr>
                <w:rFonts w:ascii="Times New Roman"/>
                <w:sz w:val="26"/>
              </w:rPr>
            </w:pPr>
          </w:p>
          <w:p w14:paraId="56611173">
            <w:pPr>
              <w:pStyle w:val="11"/>
              <w:spacing w:before="1"/>
              <w:ind w:left="842"/>
              <w:rPr>
                <w:sz w:val="21"/>
              </w:rPr>
            </w:pPr>
            <w:r>
              <w:rPr>
                <w:rFonts w:ascii="等线" w:hAnsi="等线" w:eastAsia="等线"/>
                <w:color w:val="717071"/>
                <w:sz w:val="21"/>
                <w:szCs w:val="21"/>
              </w:rPr>
              <w:t>Channel distribution</w:t>
            </w:r>
          </w:p>
        </w:tc>
        <w:tc>
          <w:tcPr>
            <w:tcW w:w="7925" w:type="dxa"/>
          </w:tcPr>
          <w:p w14:paraId="10EB5846">
            <w:pPr>
              <w:pStyle w:val="11"/>
              <w:spacing w:before="84"/>
              <w:ind w:left="527"/>
              <w:rPr>
                <w:sz w:val="21"/>
              </w:rPr>
            </w:pPr>
            <w:r>
              <w:rPr>
                <w:color w:val="717071"/>
                <w:sz w:val="21"/>
              </w:rPr>
              <w:t>2G:1、2、3、4、5、6、7、8、9、10、11、12、13</w:t>
            </w:r>
          </w:p>
          <w:p w14:paraId="582A7DBB">
            <w:pPr>
              <w:pStyle w:val="11"/>
              <w:spacing w:before="172"/>
              <w:ind w:left="527"/>
              <w:rPr>
                <w:sz w:val="21"/>
              </w:rPr>
            </w:pPr>
            <w:r>
              <w:rPr>
                <w:color w:val="717071"/>
                <w:sz w:val="21"/>
              </w:rPr>
              <w:t>5G：36、40、44、48、52、56、60、64、149、153、157、161、165</w:t>
            </w:r>
          </w:p>
        </w:tc>
      </w:tr>
      <w:tr w14:paraId="2B03B1E3">
        <w:tblPrEx>
          <w:tblBorders>
            <w:top w:val="single" w:color="E7E6E6" w:sz="4" w:space="0"/>
            <w:left w:val="single" w:color="E7E6E6" w:sz="4" w:space="0"/>
            <w:bottom w:val="single" w:color="E7E6E6" w:sz="4" w:space="0"/>
            <w:right w:val="single" w:color="E7E6E6" w:sz="4" w:space="0"/>
            <w:insideH w:val="single" w:color="E7E6E6" w:sz="4" w:space="0"/>
            <w:insideV w:val="single" w:color="E7E6E6" w:sz="4" w:space="0"/>
          </w:tblBorders>
          <w:tblCellMar>
            <w:top w:w="0" w:type="dxa"/>
            <w:left w:w="0" w:type="dxa"/>
            <w:bottom w:w="0" w:type="dxa"/>
            <w:right w:w="0" w:type="dxa"/>
          </w:tblCellMar>
        </w:tblPrEx>
        <w:trPr>
          <w:trHeight w:val="440" w:hRule="atLeast"/>
        </w:trPr>
        <w:tc>
          <w:tcPr>
            <w:tcW w:w="3094" w:type="dxa"/>
          </w:tcPr>
          <w:p w14:paraId="18645600">
            <w:pPr>
              <w:pStyle w:val="11"/>
              <w:spacing w:before="84"/>
              <w:ind w:left="842"/>
              <w:rPr>
                <w:sz w:val="21"/>
              </w:rPr>
            </w:pPr>
            <w:r>
              <w:rPr>
                <w:rFonts w:ascii="等线" w:hAnsi="等线" w:eastAsia="等线"/>
                <w:color w:val="717071"/>
                <w:sz w:val="21"/>
                <w:szCs w:val="21"/>
              </w:rPr>
              <w:t>Modulation mode</w:t>
            </w:r>
          </w:p>
        </w:tc>
        <w:tc>
          <w:tcPr>
            <w:tcW w:w="7925" w:type="dxa"/>
          </w:tcPr>
          <w:p w14:paraId="337B3AA5">
            <w:pPr>
              <w:pStyle w:val="11"/>
              <w:spacing w:before="84"/>
              <w:ind w:left="527"/>
              <w:rPr>
                <w:sz w:val="21"/>
              </w:rPr>
            </w:pPr>
            <w:r>
              <w:rPr>
                <w:color w:val="717071"/>
                <w:sz w:val="21"/>
              </w:rPr>
              <w:t>OFDM = BPSK,QPSK,16-QAM,64-QAM;DSSS = DBPSK,DQPSK,CCK</w:t>
            </w:r>
          </w:p>
        </w:tc>
      </w:tr>
      <w:tr w14:paraId="78201380">
        <w:tblPrEx>
          <w:tblBorders>
            <w:top w:val="single" w:color="E7E6E6" w:sz="4" w:space="0"/>
            <w:left w:val="single" w:color="E7E6E6" w:sz="4" w:space="0"/>
            <w:bottom w:val="single" w:color="E7E6E6" w:sz="4" w:space="0"/>
            <w:right w:val="single" w:color="E7E6E6" w:sz="4" w:space="0"/>
            <w:insideH w:val="single" w:color="E7E6E6" w:sz="4" w:space="0"/>
            <w:insideV w:val="single" w:color="E7E6E6" w:sz="4" w:space="0"/>
          </w:tblBorders>
          <w:tblCellMar>
            <w:top w:w="0" w:type="dxa"/>
            <w:left w:w="0" w:type="dxa"/>
            <w:bottom w:w="0" w:type="dxa"/>
            <w:right w:w="0" w:type="dxa"/>
          </w:tblCellMar>
        </w:tblPrEx>
        <w:trPr>
          <w:trHeight w:val="2640" w:hRule="atLeast"/>
        </w:trPr>
        <w:tc>
          <w:tcPr>
            <w:tcW w:w="3094" w:type="dxa"/>
          </w:tcPr>
          <w:p w14:paraId="78738234">
            <w:pPr>
              <w:pStyle w:val="11"/>
              <w:spacing w:before="0"/>
              <w:rPr>
                <w:rFonts w:ascii="Times New Roman"/>
                <w:sz w:val="20"/>
              </w:rPr>
            </w:pPr>
          </w:p>
          <w:p w14:paraId="36085E84">
            <w:pPr>
              <w:pStyle w:val="11"/>
              <w:spacing w:before="0"/>
              <w:rPr>
                <w:rFonts w:ascii="Times New Roman"/>
                <w:sz w:val="20"/>
              </w:rPr>
            </w:pPr>
          </w:p>
          <w:p w14:paraId="7AFA8ACE">
            <w:pPr>
              <w:pStyle w:val="11"/>
              <w:spacing w:before="0"/>
              <w:rPr>
                <w:rFonts w:ascii="Times New Roman"/>
                <w:sz w:val="20"/>
              </w:rPr>
            </w:pPr>
          </w:p>
          <w:p w14:paraId="6FB0C9F6">
            <w:pPr>
              <w:pStyle w:val="11"/>
              <w:spacing w:before="0"/>
              <w:rPr>
                <w:rFonts w:ascii="Times New Roman"/>
                <w:sz w:val="20"/>
              </w:rPr>
            </w:pPr>
          </w:p>
          <w:p w14:paraId="766608C0">
            <w:pPr>
              <w:pStyle w:val="11"/>
              <w:spacing w:before="0"/>
              <w:rPr>
                <w:rFonts w:ascii="Times New Roman"/>
                <w:sz w:val="23"/>
              </w:rPr>
            </w:pPr>
          </w:p>
          <w:p w14:paraId="59B60DA2">
            <w:pPr>
              <w:pStyle w:val="11"/>
              <w:spacing w:before="0"/>
              <w:ind w:left="842"/>
              <w:rPr>
                <w:sz w:val="21"/>
              </w:rPr>
            </w:pPr>
            <w:r>
              <w:rPr>
                <w:rFonts w:ascii="等线" w:hAnsi="等线" w:eastAsia="等线"/>
                <w:color w:val="717071"/>
                <w:sz w:val="21"/>
                <w:szCs w:val="21"/>
              </w:rPr>
              <w:t>Output Power</w:t>
            </w:r>
          </w:p>
        </w:tc>
        <w:tc>
          <w:tcPr>
            <w:tcW w:w="7925" w:type="dxa"/>
          </w:tcPr>
          <w:p w14:paraId="767EEF5F">
            <w:pPr>
              <w:pStyle w:val="11"/>
              <w:tabs>
                <w:tab w:val="left" w:pos="1261"/>
                <w:tab w:val="left" w:pos="3572"/>
              </w:tabs>
              <w:ind w:left="527"/>
              <w:rPr>
                <w:sz w:val="21"/>
                <w:lang w:val="pt-PT"/>
              </w:rPr>
            </w:pPr>
            <w:r>
              <w:rPr>
                <w:color w:val="717071"/>
                <w:sz w:val="21"/>
                <w:lang w:val="pt-PT"/>
              </w:rPr>
              <w:t>2.4G:</w:t>
            </w:r>
            <w:r>
              <w:rPr>
                <w:color w:val="717071"/>
                <w:sz w:val="21"/>
                <w:lang w:val="pt-PT"/>
              </w:rPr>
              <w:tab/>
            </w:r>
            <w:r>
              <w:rPr>
                <w:color w:val="717071"/>
                <w:sz w:val="21"/>
                <w:lang w:val="pt-PT"/>
              </w:rPr>
              <w:t>11n</w:t>
            </w:r>
            <w:r>
              <w:rPr>
                <w:color w:val="717071"/>
                <w:spacing w:val="-1"/>
                <w:sz w:val="21"/>
                <w:lang w:val="pt-PT"/>
              </w:rPr>
              <w:t xml:space="preserve"> </w:t>
            </w:r>
            <w:r>
              <w:rPr>
                <w:color w:val="717071"/>
                <w:sz w:val="21"/>
                <w:lang w:val="pt-PT"/>
              </w:rPr>
              <w:t>@MCS7:27±2DB,</w:t>
            </w:r>
            <w:r>
              <w:rPr>
                <w:color w:val="717071"/>
                <w:sz w:val="21"/>
                <w:lang w:val="pt-PT"/>
              </w:rPr>
              <w:tab/>
            </w:r>
            <w:r>
              <w:rPr>
                <w:color w:val="717071"/>
                <w:sz w:val="21"/>
                <w:lang w:val="pt-PT"/>
              </w:rPr>
              <w:t>@MCS0:28±2DB.</w:t>
            </w:r>
          </w:p>
          <w:p w14:paraId="108C36CB">
            <w:pPr>
              <w:pStyle w:val="11"/>
              <w:tabs>
                <w:tab w:val="left" w:pos="3467"/>
              </w:tabs>
              <w:spacing w:before="170"/>
              <w:ind w:left="1158"/>
              <w:rPr>
                <w:sz w:val="21"/>
                <w:lang w:val="pt-PT"/>
              </w:rPr>
            </w:pPr>
            <w:r>
              <w:rPr>
                <w:color w:val="717071"/>
                <w:sz w:val="21"/>
                <w:lang w:val="pt-PT"/>
              </w:rPr>
              <w:t>11g</w:t>
            </w:r>
            <w:r>
              <w:rPr>
                <w:color w:val="717071"/>
                <w:spacing w:val="-3"/>
                <w:sz w:val="21"/>
                <w:lang w:val="pt-PT"/>
              </w:rPr>
              <w:t xml:space="preserve"> </w:t>
            </w:r>
            <w:r>
              <w:rPr>
                <w:color w:val="717071"/>
                <w:sz w:val="21"/>
                <w:lang w:val="pt-PT"/>
              </w:rPr>
              <w:t>@54M:28±2DB,</w:t>
            </w:r>
            <w:r>
              <w:rPr>
                <w:color w:val="717071"/>
                <w:sz w:val="21"/>
                <w:lang w:val="pt-PT"/>
              </w:rPr>
              <w:tab/>
            </w:r>
            <w:r>
              <w:rPr>
                <w:color w:val="717071"/>
                <w:sz w:val="21"/>
                <w:lang w:val="pt-PT"/>
              </w:rPr>
              <w:t>@6M:29±2DB.</w:t>
            </w:r>
          </w:p>
          <w:p w14:paraId="7FEE0A83">
            <w:pPr>
              <w:pStyle w:val="11"/>
              <w:tabs>
                <w:tab w:val="left" w:pos="3467"/>
              </w:tabs>
              <w:spacing w:before="171"/>
              <w:ind w:left="1158"/>
              <w:rPr>
                <w:sz w:val="21"/>
                <w:lang w:val="pt-PT"/>
              </w:rPr>
            </w:pPr>
            <w:r>
              <w:rPr>
                <w:color w:val="717071"/>
                <w:sz w:val="21"/>
                <w:lang w:val="pt-PT"/>
              </w:rPr>
              <w:t>11b</w:t>
            </w:r>
            <w:r>
              <w:rPr>
                <w:color w:val="717071"/>
                <w:spacing w:val="-3"/>
                <w:sz w:val="21"/>
                <w:lang w:val="pt-PT"/>
              </w:rPr>
              <w:t xml:space="preserve"> </w:t>
            </w:r>
            <w:r>
              <w:rPr>
                <w:color w:val="717071"/>
                <w:sz w:val="21"/>
                <w:lang w:val="pt-PT"/>
              </w:rPr>
              <w:t>@11M:29±2DB,</w:t>
            </w:r>
            <w:r>
              <w:rPr>
                <w:color w:val="717071"/>
                <w:sz w:val="21"/>
                <w:lang w:val="pt-PT"/>
              </w:rPr>
              <w:tab/>
            </w:r>
            <w:r>
              <w:rPr>
                <w:color w:val="717071"/>
                <w:sz w:val="21"/>
                <w:lang w:val="pt-PT"/>
              </w:rPr>
              <w:t>@1M:30±2DB.</w:t>
            </w:r>
          </w:p>
          <w:p w14:paraId="6F7B21B2">
            <w:pPr>
              <w:pStyle w:val="11"/>
              <w:tabs>
                <w:tab w:val="left" w:pos="3678"/>
              </w:tabs>
              <w:spacing w:before="172"/>
              <w:ind w:left="527"/>
              <w:rPr>
                <w:sz w:val="21"/>
                <w:lang w:val="pt-PT"/>
              </w:rPr>
            </w:pPr>
            <w:r>
              <w:rPr>
                <w:color w:val="717071"/>
                <w:sz w:val="21"/>
                <w:lang w:val="pt-PT"/>
              </w:rPr>
              <w:t>5.8G: 11a</w:t>
            </w:r>
            <w:r>
              <w:rPr>
                <w:color w:val="717071"/>
                <w:spacing w:val="-2"/>
                <w:sz w:val="21"/>
                <w:lang w:val="pt-PT"/>
              </w:rPr>
              <w:t xml:space="preserve"> </w:t>
            </w:r>
            <w:r>
              <w:rPr>
                <w:color w:val="717071"/>
                <w:sz w:val="21"/>
                <w:lang w:val="pt-PT"/>
              </w:rPr>
              <w:t>@54M</w:t>
            </w:r>
            <w:r>
              <w:rPr>
                <w:color w:val="717071"/>
                <w:spacing w:val="-2"/>
                <w:sz w:val="21"/>
                <w:lang w:val="pt-PT"/>
              </w:rPr>
              <w:t xml:space="preserve"> </w:t>
            </w:r>
            <w:r>
              <w:rPr>
                <w:color w:val="717071"/>
                <w:sz w:val="21"/>
                <w:lang w:val="pt-PT"/>
              </w:rPr>
              <w:t>25±2DB,</w:t>
            </w:r>
            <w:r>
              <w:rPr>
                <w:color w:val="717071"/>
                <w:sz w:val="21"/>
                <w:lang w:val="pt-PT"/>
              </w:rPr>
              <w:tab/>
            </w:r>
            <w:r>
              <w:rPr>
                <w:color w:val="717071"/>
                <w:sz w:val="21"/>
                <w:lang w:val="pt-PT"/>
              </w:rPr>
              <w:t>@6M</w:t>
            </w:r>
            <w:r>
              <w:rPr>
                <w:color w:val="717071"/>
                <w:spacing w:val="-1"/>
                <w:sz w:val="21"/>
                <w:lang w:val="pt-PT"/>
              </w:rPr>
              <w:t xml:space="preserve"> </w:t>
            </w:r>
            <w:r>
              <w:rPr>
                <w:color w:val="717071"/>
                <w:sz w:val="21"/>
                <w:lang w:val="pt-PT"/>
              </w:rPr>
              <w:t>26±2DB.</w:t>
            </w:r>
          </w:p>
          <w:p w14:paraId="193BA34D">
            <w:pPr>
              <w:pStyle w:val="11"/>
              <w:tabs>
                <w:tab w:val="left" w:pos="3678"/>
              </w:tabs>
              <w:spacing w:before="170"/>
              <w:ind w:left="1052"/>
              <w:rPr>
                <w:sz w:val="21"/>
                <w:lang w:val="pt-PT"/>
              </w:rPr>
            </w:pPr>
            <w:r>
              <w:rPr>
                <w:color w:val="717071"/>
                <w:sz w:val="21"/>
                <w:lang w:val="pt-PT"/>
              </w:rPr>
              <w:t>11n</w:t>
            </w:r>
            <w:r>
              <w:rPr>
                <w:color w:val="717071"/>
                <w:spacing w:val="-2"/>
                <w:sz w:val="21"/>
                <w:lang w:val="pt-PT"/>
              </w:rPr>
              <w:t xml:space="preserve"> </w:t>
            </w:r>
            <w:r>
              <w:rPr>
                <w:color w:val="717071"/>
                <w:sz w:val="21"/>
                <w:lang w:val="pt-PT"/>
              </w:rPr>
              <w:t>@HT20:MCS7</w:t>
            </w:r>
            <w:r>
              <w:rPr>
                <w:color w:val="717071"/>
                <w:spacing w:val="-1"/>
                <w:sz w:val="21"/>
                <w:lang w:val="pt-PT"/>
              </w:rPr>
              <w:t xml:space="preserve"> </w:t>
            </w:r>
            <w:r>
              <w:rPr>
                <w:color w:val="717071"/>
                <w:sz w:val="21"/>
                <w:lang w:val="pt-PT"/>
              </w:rPr>
              <w:t>24±2DB,</w:t>
            </w:r>
            <w:r>
              <w:rPr>
                <w:color w:val="717071"/>
                <w:sz w:val="21"/>
                <w:lang w:val="pt-PT"/>
              </w:rPr>
              <w:tab/>
            </w:r>
            <w:r>
              <w:rPr>
                <w:color w:val="717071"/>
                <w:sz w:val="21"/>
                <w:lang w:val="pt-PT"/>
              </w:rPr>
              <w:t>@MCS0</w:t>
            </w:r>
            <w:r>
              <w:rPr>
                <w:color w:val="717071"/>
                <w:spacing w:val="-3"/>
                <w:sz w:val="21"/>
                <w:lang w:val="pt-PT"/>
              </w:rPr>
              <w:t xml:space="preserve"> </w:t>
            </w:r>
            <w:r>
              <w:rPr>
                <w:color w:val="717071"/>
                <w:sz w:val="21"/>
                <w:lang w:val="pt-PT"/>
              </w:rPr>
              <w:t>25±2DB.</w:t>
            </w:r>
          </w:p>
          <w:p w14:paraId="1BFB72FC">
            <w:pPr>
              <w:pStyle w:val="11"/>
              <w:tabs>
                <w:tab w:val="left" w:pos="3678"/>
              </w:tabs>
              <w:spacing w:before="170"/>
              <w:ind w:left="1052"/>
              <w:rPr>
                <w:sz w:val="21"/>
              </w:rPr>
            </w:pPr>
            <w:r>
              <w:rPr>
                <w:color w:val="717071"/>
                <w:sz w:val="21"/>
              </w:rPr>
              <w:t>11ac@HT80:MCS9</w:t>
            </w:r>
            <w:r>
              <w:rPr>
                <w:color w:val="717071"/>
                <w:spacing w:val="-3"/>
                <w:sz w:val="21"/>
              </w:rPr>
              <w:t xml:space="preserve"> </w:t>
            </w:r>
            <w:r>
              <w:rPr>
                <w:color w:val="717071"/>
                <w:sz w:val="21"/>
              </w:rPr>
              <w:t>24±2DB,</w:t>
            </w:r>
            <w:r>
              <w:rPr>
                <w:color w:val="717071"/>
                <w:sz w:val="21"/>
              </w:rPr>
              <w:tab/>
            </w:r>
            <w:r>
              <w:rPr>
                <w:color w:val="717071"/>
                <w:sz w:val="21"/>
              </w:rPr>
              <w:t>@MCS0</w:t>
            </w:r>
            <w:r>
              <w:rPr>
                <w:color w:val="717071"/>
                <w:spacing w:val="-2"/>
                <w:sz w:val="21"/>
              </w:rPr>
              <w:t xml:space="preserve"> </w:t>
            </w:r>
            <w:r>
              <w:rPr>
                <w:color w:val="717071"/>
                <w:sz w:val="21"/>
              </w:rPr>
              <w:t>24±2DB.</w:t>
            </w:r>
          </w:p>
        </w:tc>
      </w:tr>
      <w:tr w14:paraId="5F313558">
        <w:tblPrEx>
          <w:tblBorders>
            <w:top w:val="single" w:color="E7E6E6" w:sz="4" w:space="0"/>
            <w:left w:val="single" w:color="E7E6E6" w:sz="4" w:space="0"/>
            <w:bottom w:val="single" w:color="E7E6E6" w:sz="4" w:space="0"/>
            <w:right w:val="single" w:color="E7E6E6" w:sz="4" w:space="0"/>
            <w:insideH w:val="single" w:color="E7E6E6" w:sz="4" w:space="0"/>
            <w:insideV w:val="single" w:color="E7E6E6" w:sz="4" w:space="0"/>
          </w:tblBorders>
          <w:tblCellMar>
            <w:top w:w="0" w:type="dxa"/>
            <w:left w:w="0" w:type="dxa"/>
            <w:bottom w:w="0" w:type="dxa"/>
            <w:right w:w="0" w:type="dxa"/>
          </w:tblCellMar>
        </w:tblPrEx>
        <w:trPr>
          <w:trHeight w:val="2640" w:hRule="atLeast"/>
        </w:trPr>
        <w:tc>
          <w:tcPr>
            <w:tcW w:w="3094" w:type="dxa"/>
          </w:tcPr>
          <w:p w14:paraId="55040BD7">
            <w:pPr>
              <w:pStyle w:val="11"/>
              <w:spacing w:before="0"/>
              <w:rPr>
                <w:rFonts w:ascii="Times New Roman"/>
                <w:sz w:val="20"/>
              </w:rPr>
            </w:pPr>
          </w:p>
          <w:p w14:paraId="52540B1A">
            <w:pPr>
              <w:pStyle w:val="11"/>
              <w:spacing w:before="0"/>
              <w:rPr>
                <w:rFonts w:ascii="Times New Roman"/>
                <w:sz w:val="20"/>
              </w:rPr>
            </w:pPr>
          </w:p>
          <w:p w14:paraId="29DF5427">
            <w:pPr>
              <w:pStyle w:val="11"/>
              <w:spacing w:before="0"/>
              <w:rPr>
                <w:rFonts w:ascii="Times New Roman"/>
                <w:sz w:val="20"/>
              </w:rPr>
            </w:pPr>
          </w:p>
          <w:p w14:paraId="06748008">
            <w:pPr>
              <w:pStyle w:val="11"/>
              <w:spacing w:before="0"/>
              <w:rPr>
                <w:rFonts w:ascii="Times New Roman"/>
                <w:sz w:val="20"/>
              </w:rPr>
            </w:pPr>
          </w:p>
          <w:p w14:paraId="10A1B844">
            <w:pPr>
              <w:pStyle w:val="11"/>
              <w:spacing w:before="11"/>
              <w:rPr>
                <w:rFonts w:ascii="Times New Roman"/>
              </w:rPr>
            </w:pPr>
          </w:p>
          <w:p w14:paraId="7BDA9A9F">
            <w:pPr>
              <w:pStyle w:val="11"/>
              <w:spacing w:before="0"/>
              <w:ind w:left="842"/>
              <w:rPr>
                <w:sz w:val="21"/>
              </w:rPr>
            </w:pPr>
            <w:r>
              <w:rPr>
                <w:rFonts w:ascii="等线" w:hAnsi="等线" w:eastAsia="等线"/>
                <w:color w:val="717071"/>
                <w:sz w:val="21"/>
                <w:szCs w:val="21"/>
              </w:rPr>
              <w:t>Receive sensitivity</w:t>
            </w:r>
          </w:p>
        </w:tc>
        <w:tc>
          <w:tcPr>
            <w:tcW w:w="7925" w:type="dxa"/>
          </w:tcPr>
          <w:p w14:paraId="17AB3796">
            <w:pPr>
              <w:pStyle w:val="11"/>
              <w:tabs>
                <w:tab w:val="left" w:pos="3361"/>
              </w:tabs>
              <w:ind w:left="527"/>
              <w:rPr>
                <w:sz w:val="21"/>
                <w:lang w:val="pt-PT"/>
              </w:rPr>
            </w:pPr>
            <w:r>
              <w:rPr>
                <w:color w:val="717071"/>
                <w:sz w:val="21"/>
                <w:lang w:val="pt-PT"/>
              </w:rPr>
              <w:t>2.4G:</w:t>
            </w:r>
            <w:r>
              <w:rPr>
                <w:color w:val="717071"/>
                <w:spacing w:val="-1"/>
                <w:sz w:val="21"/>
                <w:lang w:val="pt-PT"/>
              </w:rPr>
              <w:t xml:space="preserve"> </w:t>
            </w:r>
            <w:r>
              <w:rPr>
                <w:color w:val="717071"/>
                <w:sz w:val="21"/>
                <w:lang w:val="pt-PT"/>
              </w:rPr>
              <w:t>11n:</w:t>
            </w:r>
            <w:r>
              <w:rPr>
                <w:color w:val="717071"/>
                <w:spacing w:val="-2"/>
                <w:sz w:val="21"/>
                <w:lang w:val="pt-PT"/>
              </w:rPr>
              <w:t xml:space="preserve"> </w:t>
            </w:r>
            <w:r>
              <w:rPr>
                <w:color w:val="717071"/>
                <w:sz w:val="21"/>
                <w:lang w:val="pt-PT"/>
              </w:rPr>
              <w:t>-72dbm@MCS7,</w:t>
            </w:r>
            <w:r>
              <w:rPr>
                <w:color w:val="717071"/>
                <w:sz w:val="21"/>
                <w:lang w:val="pt-PT"/>
              </w:rPr>
              <w:tab/>
            </w:r>
            <w:r>
              <w:rPr>
                <w:color w:val="717071"/>
                <w:sz w:val="21"/>
                <w:lang w:val="pt-PT"/>
              </w:rPr>
              <w:t>-88dbm@MCS0.</w:t>
            </w:r>
          </w:p>
          <w:p w14:paraId="594848AD">
            <w:pPr>
              <w:pStyle w:val="11"/>
              <w:tabs>
                <w:tab w:val="left" w:pos="3361"/>
              </w:tabs>
              <w:spacing w:before="170" w:line="393" w:lineRule="auto"/>
              <w:ind w:left="1052" w:right="3186"/>
              <w:rPr>
                <w:sz w:val="21"/>
                <w:lang w:val="pt-PT"/>
              </w:rPr>
            </w:pPr>
            <w:r>
              <w:rPr>
                <w:color w:val="717071"/>
                <w:sz w:val="21"/>
                <w:lang w:val="pt-PT"/>
              </w:rPr>
              <w:t>11g:</w:t>
            </w:r>
            <w:r>
              <w:rPr>
                <w:color w:val="717071"/>
                <w:spacing w:val="-2"/>
                <w:sz w:val="21"/>
                <w:lang w:val="pt-PT"/>
              </w:rPr>
              <w:t xml:space="preserve"> </w:t>
            </w:r>
            <w:r>
              <w:rPr>
                <w:color w:val="717071"/>
                <w:sz w:val="21"/>
                <w:lang w:val="pt-PT"/>
              </w:rPr>
              <w:t>-75dbm@54Mbps,</w:t>
            </w:r>
            <w:r>
              <w:rPr>
                <w:color w:val="717071"/>
                <w:sz w:val="21"/>
                <w:lang w:val="pt-PT"/>
              </w:rPr>
              <w:tab/>
            </w:r>
            <w:r>
              <w:rPr>
                <w:color w:val="717071"/>
                <w:w w:val="95"/>
                <w:sz w:val="21"/>
                <w:lang w:val="pt-PT"/>
              </w:rPr>
              <w:t xml:space="preserve">-88dbm@6Mbps. </w:t>
            </w:r>
            <w:r>
              <w:rPr>
                <w:color w:val="717071"/>
                <w:sz w:val="21"/>
                <w:lang w:val="pt-PT"/>
              </w:rPr>
              <w:t>11b:</w:t>
            </w:r>
            <w:r>
              <w:rPr>
                <w:color w:val="717071"/>
                <w:spacing w:val="-2"/>
                <w:sz w:val="21"/>
                <w:lang w:val="pt-PT"/>
              </w:rPr>
              <w:t xml:space="preserve"> </w:t>
            </w:r>
            <w:r>
              <w:rPr>
                <w:color w:val="717071"/>
                <w:sz w:val="21"/>
                <w:lang w:val="pt-PT"/>
              </w:rPr>
              <w:t>-85dbm@11Mbps,</w:t>
            </w:r>
            <w:r>
              <w:rPr>
                <w:color w:val="717071"/>
                <w:sz w:val="21"/>
                <w:lang w:val="pt-PT"/>
              </w:rPr>
              <w:tab/>
            </w:r>
            <w:r>
              <w:rPr>
                <w:color w:val="717071"/>
                <w:spacing w:val="-1"/>
                <w:sz w:val="21"/>
                <w:lang w:val="pt-PT"/>
              </w:rPr>
              <w:t>-94dbm@1Mbps.</w:t>
            </w:r>
          </w:p>
          <w:p w14:paraId="23BF8CC6">
            <w:pPr>
              <w:pStyle w:val="11"/>
              <w:tabs>
                <w:tab w:val="left" w:pos="3467"/>
              </w:tabs>
              <w:spacing w:before="0" w:line="391" w:lineRule="auto"/>
              <w:ind w:left="1052" w:right="3081" w:hanging="526"/>
              <w:rPr>
                <w:sz w:val="21"/>
                <w:lang w:val="pt-PT"/>
              </w:rPr>
            </w:pPr>
            <w:r>
              <w:rPr>
                <w:color w:val="717071"/>
                <w:sz w:val="21"/>
                <w:lang w:val="pt-PT"/>
              </w:rPr>
              <w:t>5.8G:</w:t>
            </w:r>
            <w:r>
              <w:rPr>
                <w:color w:val="717071"/>
                <w:spacing w:val="-1"/>
                <w:sz w:val="21"/>
                <w:lang w:val="pt-PT"/>
              </w:rPr>
              <w:t xml:space="preserve"> </w:t>
            </w:r>
            <w:r>
              <w:rPr>
                <w:color w:val="717071"/>
                <w:sz w:val="21"/>
                <w:lang w:val="pt-PT"/>
              </w:rPr>
              <w:t>11a:</w:t>
            </w:r>
            <w:r>
              <w:rPr>
                <w:color w:val="717071"/>
                <w:spacing w:val="-3"/>
                <w:sz w:val="21"/>
                <w:lang w:val="pt-PT"/>
              </w:rPr>
              <w:t xml:space="preserve"> </w:t>
            </w:r>
            <w:r>
              <w:rPr>
                <w:color w:val="717071"/>
                <w:sz w:val="21"/>
                <w:lang w:val="pt-PT"/>
              </w:rPr>
              <w:t>-75dbm@54Mbps,</w:t>
            </w:r>
            <w:r>
              <w:rPr>
                <w:color w:val="717071"/>
                <w:sz w:val="21"/>
                <w:lang w:val="pt-PT"/>
              </w:rPr>
              <w:tab/>
            </w:r>
            <w:r>
              <w:rPr>
                <w:color w:val="717071"/>
                <w:w w:val="95"/>
                <w:sz w:val="21"/>
                <w:lang w:val="pt-PT"/>
              </w:rPr>
              <w:t xml:space="preserve">-90dbm@6Mbps. </w:t>
            </w:r>
            <w:r>
              <w:rPr>
                <w:color w:val="717071"/>
                <w:sz w:val="21"/>
                <w:lang w:val="pt-PT"/>
              </w:rPr>
              <w:t>11n@HT20: -72dbm@MCS7,</w:t>
            </w:r>
            <w:r>
              <w:rPr>
                <w:color w:val="717071"/>
                <w:spacing w:val="-5"/>
                <w:sz w:val="21"/>
                <w:lang w:val="pt-PT"/>
              </w:rPr>
              <w:t xml:space="preserve"> </w:t>
            </w:r>
            <w:r>
              <w:rPr>
                <w:color w:val="717071"/>
                <w:sz w:val="21"/>
                <w:lang w:val="pt-PT"/>
              </w:rPr>
              <w:t>-90dbm@MCS0.</w:t>
            </w:r>
          </w:p>
          <w:p w14:paraId="7F5D8007">
            <w:pPr>
              <w:pStyle w:val="11"/>
              <w:spacing w:before="2"/>
              <w:ind w:left="1052"/>
              <w:rPr>
                <w:sz w:val="21"/>
                <w:lang w:val="pt-PT"/>
              </w:rPr>
            </w:pPr>
            <w:r>
              <w:rPr>
                <w:color w:val="717071"/>
                <w:sz w:val="21"/>
                <w:lang w:val="pt-PT"/>
              </w:rPr>
              <w:t>11ac@HT80:-62dbm@MCS9,</w:t>
            </w:r>
            <w:r>
              <w:rPr>
                <w:color w:val="717071"/>
                <w:spacing w:val="-7"/>
                <w:sz w:val="21"/>
                <w:lang w:val="pt-PT"/>
              </w:rPr>
              <w:t xml:space="preserve"> </w:t>
            </w:r>
            <w:r>
              <w:rPr>
                <w:color w:val="717071"/>
                <w:sz w:val="21"/>
                <w:lang w:val="pt-PT"/>
              </w:rPr>
              <w:t>-86dbm@MCS0.</w:t>
            </w:r>
          </w:p>
        </w:tc>
      </w:tr>
      <w:tr w14:paraId="59AADBD9">
        <w:tblPrEx>
          <w:tblBorders>
            <w:top w:val="single" w:color="E7E6E6" w:sz="4" w:space="0"/>
            <w:left w:val="single" w:color="E7E6E6" w:sz="4" w:space="0"/>
            <w:bottom w:val="single" w:color="E7E6E6" w:sz="4" w:space="0"/>
            <w:right w:val="single" w:color="E7E6E6" w:sz="4" w:space="0"/>
            <w:insideH w:val="single" w:color="E7E6E6" w:sz="4" w:space="0"/>
            <w:insideV w:val="single" w:color="E7E6E6" w:sz="4" w:space="0"/>
          </w:tblBorders>
          <w:tblCellMar>
            <w:top w:w="0" w:type="dxa"/>
            <w:left w:w="0" w:type="dxa"/>
            <w:bottom w:w="0" w:type="dxa"/>
            <w:right w:w="0" w:type="dxa"/>
          </w:tblCellMar>
        </w:tblPrEx>
        <w:trPr>
          <w:trHeight w:val="880" w:hRule="atLeast"/>
        </w:trPr>
        <w:tc>
          <w:tcPr>
            <w:tcW w:w="3094" w:type="dxa"/>
          </w:tcPr>
          <w:p w14:paraId="7B6E494D">
            <w:pPr>
              <w:pStyle w:val="11"/>
              <w:spacing w:before="6"/>
              <w:rPr>
                <w:rFonts w:ascii="Times New Roman"/>
                <w:sz w:val="26"/>
                <w:lang w:val="pt-PT"/>
              </w:rPr>
            </w:pPr>
          </w:p>
          <w:p w14:paraId="543D5AD2">
            <w:pPr>
              <w:pStyle w:val="11"/>
              <w:spacing w:before="0"/>
              <w:ind w:left="842"/>
              <w:rPr>
                <w:sz w:val="21"/>
              </w:rPr>
            </w:pPr>
            <w:r>
              <w:rPr>
                <w:color w:val="717071"/>
                <w:sz w:val="21"/>
              </w:rPr>
              <w:t>EVM</w:t>
            </w:r>
          </w:p>
        </w:tc>
        <w:tc>
          <w:tcPr>
            <w:tcW w:w="7925" w:type="dxa"/>
          </w:tcPr>
          <w:p w14:paraId="752F4219">
            <w:pPr>
              <w:pStyle w:val="11"/>
              <w:tabs>
                <w:tab w:val="left" w:pos="3572"/>
              </w:tabs>
              <w:spacing w:before="84"/>
              <w:ind w:left="527"/>
              <w:rPr>
                <w:sz w:val="21"/>
                <w:lang w:val="pt-PT"/>
              </w:rPr>
            </w:pPr>
            <w:r>
              <w:rPr>
                <w:color w:val="717071"/>
                <w:sz w:val="21"/>
                <w:lang w:val="pt-PT"/>
              </w:rPr>
              <w:t>802.11n:</w:t>
            </w:r>
            <w:r>
              <w:rPr>
                <w:color w:val="717071"/>
                <w:spacing w:val="-2"/>
                <w:sz w:val="21"/>
                <w:lang w:val="pt-PT"/>
              </w:rPr>
              <w:t xml:space="preserve"> </w:t>
            </w:r>
            <w:r>
              <w:rPr>
                <w:color w:val="717071"/>
                <w:sz w:val="21"/>
                <w:lang w:val="pt-PT"/>
              </w:rPr>
              <w:t>≤-28</w:t>
            </w:r>
            <w:r>
              <w:rPr>
                <w:color w:val="717071"/>
                <w:spacing w:val="-1"/>
                <w:sz w:val="21"/>
                <w:lang w:val="pt-PT"/>
              </w:rPr>
              <w:t xml:space="preserve"> </w:t>
            </w:r>
            <w:r>
              <w:rPr>
                <w:color w:val="717071"/>
                <w:sz w:val="21"/>
                <w:lang w:val="pt-PT"/>
              </w:rPr>
              <w:t>DB</w:t>
            </w:r>
            <w:r>
              <w:rPr>
                <w:color w:val="717071"/>
                <w:sz w:val="21"/>
                <w:lang w:val="pt-PT"/>
              </w:rPr>
              <w:tab/>
            </w:r>
            <w:r>
              <w:rPr>
                <w:color w:val="717071"/>
                <w:sz w:val="21"/>
                <w:lang w:val="pt-PT"/>
              </w:rPr>
              <w:t>802.11g: ≤-25</w:t>
            </w:r>
            <w:r>
              <w:rPr>
                <w:color w:val="717071"/>
                <w:spacing w:val="-4"/>
                <w:sz w:val="21"/>
                <w:lang w:val="pt-PT"/>
              </w:rPr>
              <w:t xml:space="preserve"> </w:t>
            </w:r>
            <w:r>
              <w:rPr>
                <w:color w:val="717071"/>
                <w:sz w:val="21"/>
                <w:lang w:val="pt-PT"/>
              </w:rPr>
              <w:t>DB</w:t>
            </w:r>
          </w:p>
          <w:p w14:paraId="1D508F46">
            <w:pPr>
              <w:pStyle w:val="11"/>
              <w:tabs>
                <w:tab w:val="left" w:pos="3572"/>
              </w:tabs>
              <w:spacing w:before="171"/>
              <w:ind w:left="527"/>
              <w:rPr>
                <w:sz w:val="21"/>
                <w:lang w:val="pt-PT"/>
              </w:rPr>
            </w:pPr>
            <w:r>
              <w:rPr>
                <w:color w:val="717071"/>
                <w:sz w:val="21"/>
                <w:lang w:val="pt-PT"/>
              </w:rPr>
              <w:t>802.11b:</w:t>
            </w:r>
            <w:r>
              <w:rPr>
                <w:color w:val="717071"/>
                <w:spacing w:val="-2"/>
                <w:sz w:val="21"/>
                <w:lang w:val="pt-PT"/>
              </w:rPr>
              <w:t xml:space="preserve"> </w:t>
            </w:r>
            <w:r>
              <w:rPr>
                <w:color w:val="717071"/>
                <w:sz w:val="21"/>
                <w:lang w:val="pt-PT"/>
              </w:rPr>
              <w:t>≤-10</w:t>
            </w:r>
            <w:r>
              <w:rPr>
                <w:color w:val="717071"/>
                <w:spacing w:val="-1"/>
                <w:sz w:val="21"/>
                <w:lang w:val="pt-PT"/>
              </w:rPr>
              <w:t xml:space="preserve"> </w:t>
            </w:r>
            <w:r>
              <w:rPr>
                <w:color w:val="717071"/>
                <w:sz w:val="21"/>
                <w:lang w:val="pt-PT"/>
              </w:rPr>
              <w:t>DB</w:t>
            </w:r>
            <w:r>
              <w:rPr>
                <w:color w:val="717071"/>
                <w:sz w:val="21"/>
                <w:lang w:val="pt-PT"/>
              </w:rPr>
              <w:tab/>
            </w:r>
            <w:r>
              <w:rPr>
                <w:color w:val="717071"/>
                <w:sz w:val="21"/>
                <w:lang w:val="pt-PT"/>
              </w:rPr>
              <w:t>802.11a: ≤-25</w:t>
            </w:r>
            <w:r>
              <w:rPr>
                <w:color w:val="717071"/>
                <w:spacing w:val="-4"/>
                <w:sz w:val="21"/>
                <w:lang w:val="pt-PT"/>
              </w:rPr>
              <w:t xml:space="preserve"> </w:t>
            </w:r>
            <w:r>
              <w:rPr>
                <w:color w:val="717071"/>
                <w:sz w:val="21"/>
                <w:lang w:val="pt-PT"/>
              </w:rPr>
              <w:t>DB</w:t>
            </w:r>
          </w:p>
        </w:tc>
      </w:tr>
      <w:tr w14:paraId="7235205D">
        <w:tblPrEx>
          <w:tblBorders>
            <w:top w:val="single" w:color="E7E6E6" w:sz="4" w:space="0"/>
            <w:left w:val="single" w:color="E7E6E6" w:sz="4" w:space="0"/>
            <w:bottom w:val="single" w:color="E7E6E6" w:sz="4" w:space="0"/>
            <w:right w:val="single" w:color="E7E6E6" w:sz="4" w:space="0"/>
            <w:insideH w:val="single" w:color="E7E6E6" w:sz="4" w:space="0"/>
            <w:insideV w:val="single" w:color="E7E6E6" w:sz="4" w:space="0"/>
          </w:tblBorders>
          <w:tblCellMar>
            <w:top w:w="0" w:type="dxa"/>
            <w:left w:w="0" w:type="dxa"/>
            <w:bottom w:w="0" w:type="dxa"/>
            <w:right w:w="0" w:type="dxa"/>
          </w:tblCellMar>
        </w:tblPrEx>
        <w:trPr>
          <w:trHeight w:val="440" w:hRule="atLeast"/>
        </w:trPr>
        <w:tc>
          <w:tcPr>
            <w:tcW w:w="3094" w:type="dxa"/>
            <w:tcBorders>
              <w:bottom w:val="single" w:color="E7E6E6" w:sz="8" w:space="0"/>
            </w:tcBorders>
          </w:tcPr>
          <w:p w14:paraId="42536E94">
            <w:pPr>
              <w:pStyle w:val="11"/>
              <w:tabs>
                <w:tab w:val="left" w:pos="1473"/>
              </w:tabs>
              <w:ind w:left="842"/>
              <w:rPr>
                <w:sz w:val="21"/>
              </w:rPr>
            </w:pPr>
            <w:r>
              <w:rPr>
                <w:rFonts w:ascii="等线" w:hAnsi="等线" w:eastAsia="等线"/>
                <w:color w:val="717071"/>
                <w:sz w:val="21"/>
                <w:szCs w:val="21"/>
              </w:rPr>
              <w:t>Frequency</w:t>
            </w:r>
            <w:r>
              <w:rPr>
                <w:color w:val="717071"/>
                <w:sz w:val="21"/>
              </w:rPr>
              <w:tab/>
            </w:r>
            <w:r>
              <w:rPr>
                <w:rFonts w:ascii="等线" w:hAnsi="等线" w:eastAsia="等线"/>
                <w:color w:val="717071"/>
                <w:sz w:val="21"/>
                <w:szCs w:val="21"/>
              </w:rPr>
              <w:t>Bias</w:t>
            </w:r>
          </w:p>
        </w:tc>
        <w:tc>
          <w:tcPr>
            <w:tcW w:w="7925" w:type="dxa"/>
            <w:tcBorders>
              <w:bottom w:val="single" w:color="E7E6E6" w:sz="8" w:space="0"/>
            </w:tcBorders>
          </w:tcPr>
          <w:p w14:paraId="48B0FCE9">
            <w:pPr>
              <w:pStyle w:val="11"/>
              <w:ind w:left="527"/>
              <w:rPr>
                <w:sz w:val="21"/>
              </w:rPr>
            </w:pPr>
            <w:r>
              <w:rPr>
                <w:color w:val="717071"/>
                <w:sz w:val="21"/>
              </w:rPr>
              <w:t>±20ppm</w:t>
            </w:r>
          </w:p>
        </w:tc>
      </w:tr>
      <w:tr w14:paraId="52F9A686">
        <w:tblPrEx>
          <w:tblBorders>
            <w:top w:val="single" w:color="E7E6E6" w:sz="4" w:space="0"/>
            <w:left w:val="single" w:color="E7E6E6" w:sz="4" w:space="0"/>
            <w:bottom w:val="single" w:color="E7E6E6" w:sz="4" w:space="0"/>
            <w:right w:val="single" w:color="E7E6E6" w:sz="4" w:space="0"/>
            <w:insideH w:val="single" w:color="E7E6E6" w:sz="4" w:space="0"/>
            <w:insideV w:val="single" w:color="E7E6E6" w:sz="4" w:space="0"/>
          </w:tblBorders>
          <w:tblCellMar>
            <w:top w:w="0" w:type="dxa"/>
            <w:left w:w="0" w:type="dxa"/>
            <w:bottom w:w="0" w:type="dxa"/>
            <w:right w:w="0" w:type="dxa"/>
          </w:tblCellMar>
        </w:tblPrEx>
        <w:trPr>
          <w:trHeight w:val="440" w:hRule="atLeast"/>
        </w:trPr>
        <w:tc>
          <w:tcPr>
            <w:tcW w:w="3094" w:type="dxa"/>
            <w:tcBorders>
              <w:top w:val="single" w:color="E7E6E6" w:sz="8" w:space="0"/>
            </w:tcBorders>
          </w:tcPr>
          <w:p w14:paraId="4371E6FE">
            <w:pPr>
              <w:pStyle w:val="11"/>
              <w:spacing w:before="86"/>
              <w:ind w:left="834"/>
              <w:rPr>
                <w:b/>
                <w:sz w:val="21"/>
                <w:lang w:val="en-US"/>
              </w:rPr>
            </w:pPr>
            <w:r>
              <w:rPr>
                <w:rFonts w:ascii="等线" w:hAnsi="等线" w:eastAsia="等线"/>
                <w:b/>
                <w:color w:val="717071"/>
                <w:sz w:val="21"/>
                <w:szCs w:val="21"/>
                <w:lang w:val="en-US"/>
              </w:rPr>
              <w:t>Thin AP Version Software Features</w:t>
            </w:r>
          </w:p>
        </w:tc>
        <w:tc>
          <w:tcPr>
            <w:tcW w:w="7925" w:type="dxa"/>
            <w:tcBorders>
              <w:top w:val="single" w:color="E7E6E6" w:sz="8" w:space="0"/>
            </w:tcBorders>
          </w:tcPr>
          <w:p w14:paraId="20899B48">
            <w:pPr>
              <w:pStyle w:val="11"/>
              <w:spacing w:before="0"/>
              <w:rPr>
                <w:rFonts w:ascii="Times New Roman"/>
                <w:sz w:val="20"/>
                <w:lang w:val="en-US"/>
              </w:rPr>
            </w:pPr>
          </w:p>
        </w:tc>
      </w:tr>
      <w:tr w14:paraId="78B289C2">
        <w:tblPrEx>
          <w:tblBorders>
            <w:top w:val="single" w:color="E7E6E6" w:sz="4" w:space="0"/>
            <w:left w:val="single" w:color="E7E6E6" w:sz="4" w:space="0"/>
            <w:bottom w:val="single" w:color="E7E6E6" w:sz="4" w:space="0"/>
            <w:right w:val="single" w:color="E7E6E6" w:sz="4" w:space="0"/>
            <w:insideH w:val="single" w:color="E7E6E6" w:sz="4" w:space="0"/>
            <w:insideV w:val="single" w:color="E7E6E6" w:sz="4" w:space="0"/>
          </w:tblBorders>
          <w:tblCellMar>
            <w:top w:w="0" w:type="dxa"/>
            <w:left w:w="0" w:type="dxa"/>
            <w:bottom w:w="0" w:type="dxa"/>
            <w:right w:w="0" w:type="dxa"/>
          </w:tblCellMar>
        </w:tblPrEx>
        <w:trPr>
          <w:trHeight w:val="440" w:hRule="atLeast"/>
        </w:trPr>
        <w:tc>
          <w:tcPr>
            <w:tcW w:w="3094" w:type="dxa"/>
          </w:tcPr>
          <w:p w14:paraId="35F72857">
            <w:pPr>
              <w:pStyle w:val="11"/>
              <w:ind w:left="834"/>
              <w:rPr>
                <w:sz w:val="21"/>
              </w:rPr>
            </w:pPr>
            <w:r>
              <w:rPr>
                <w:rFonts w:ascii="等线" w:hAnsi="等线" w:eastAsia="等线"/>
                <w:color w:val="717071"/>
                <w:sz w:val="21"/>
                <w:szCs w:val="21"/>
              </w:rPr>
              <w:t>Working mode</w:t>
            </w:r>
          </w:p>
        </w:tc>
        <w:tc>
          <w:tcPr>
            <w:tcW w:w="7925" w:type="dxa"/>
          </w:tcPr>
          <w:p w14:paraId="144FA811">
            <w:pPr>
              <w:pStyle w:val="11"/>
              <w:ind w:left="520"/>
              <w:rPr>
                <w:sz w:val="21"/>
                <w:lang w:val="en-US"/>
              </w:rPr>
            </w:pPr>
            <w:r>
              <w:rPr>
                <w:rFonts w:ascii="等线" w:hAnsi="等线" w:eastAsia="等线"/>
                <w:color w:val="717071"/>
                <w:sz w:val="21"/>
                <w:szCs w:val="21"/>
                <w:lang w:val="en-US"/>
              </w:rPr>
              <w:t>Thin AP mode (no setup required, plug and play)</w:t>
            </w:r>
          </w:p>
        </w:tc>
      </w:tr>
      <w:tr w14:paraId="3B1878EE">
        <w:tblPrEx>
          <w:tblBorders>
            <w:top w:val="single" w:color="E7E6E6" w:sz="4" w:space="0"/>
            <w:left w:val="single" w:color="E7E6E6" w:sz="4" w:space="0"/>
            <w:bottom w:val="single" w:color="E7E6E6" w:sz="4" w:space="0"/>
            <w:right w:val="single" w:color="E7E6E6" w:sz="4" w:space="0"/>
            <w:insideH w:val="single" w:color="E7E6E6" w:sz="4" w:space="0"/>
            <w:insideV w:val="single" w:color="E7E6E6" w:sz="4" w:space="0"/>
          </w:tblBorders>
          <w:tblCellMar>
            <w:top w:w="0" w:type="dxa"/>
            <w:left w:w="0" w:type="dxa"/>
            <w:bottom w:w="0" w:type="dxa"/>
            <w:right w:w="0" w:type="dxa"/>
          </w:tblCellMar>
        </w:tblPrEx>
        <w:trPr>
          <w:trHeight w:val="440" w:hRule="atLeast"/>
        </w:trPr>
        <w:tc>
          <w:tcPr>
            <w:tcW w:w="3094" w:type="dxa"/>
          </w:tcPr>
          <w:p w14:paraId="718B98CD">
            <w:pPr>
              <w:pStyle w:val="11"/>
              <w:spacing w:before="86"/>
              <w:ind w:left="834"/>
              <w:rPr>
                <w:sz w:val="21"/>
              </w:rPr>
            </w:pPr>
            <w:r>
              <w:rPr>
                <w:rFonts w:ascii="等线" w:hAnsi="等线" w:eastAsia="等线"/>
                <w:color w:val="717071"/>
                <w:sz w:val="21"/>
                <w:szCs w:val="21"/>
              </w:rPr>
              <w:t>Quantity of belt machine</w:t>
            </w:r>
          </w:p>
        </w:tc>
        <w:tc>
          <w:tcPr>
            <w:tcW w:w="7925" w:type="dxa"/>
          </w:tcPr>
          <w:p w14:paraId="0E41A2BC">
            <w:pPr>
              <w:pStyle w:val="11"/>
              <w:spacing w:before="86"/>
              <w:ind w:left="520"/>
              <w:rPr>
                <w:sz w:val="21"/>
              </w:rPr>
            </w:pPr>
            <w:r>
              <w:rPr>
                <w:rFonts w:ascii="等线" w:hAnsi="等线" w:eastAsia="等线"/>
                <w:color w:val="717071"/>
                <w:sz w:val="21"/>
                <w:szCs w:val="21"/>
              </w:rPr>
              <w:t>256 people</w:t>
            </w:r>
          </w:p>
        </w:tc>
      </w:tr>
      <w:tr w14:paraId="3C963614">
        <w:tblPrEx>
          <w:tblBorders>
            <w:top w:val="single" w:color="E7E6E6" w:sz="4" w:space="0"/>
            <w:left w:val="single" w:color="E7E6E6" w:sz="4" w:space="0"/>
            <w:bottom w:val="single" w:color="E7E6E6" w:sz="4" w:space="0"/>
            <w:right w:val="single" w:color="E7E6E6" w:sz="4" w:space="0"/>
            <w:insideH w:val="single" w:color="E7E6E6" w:sz="4" w:space="0"/>
            <w:insideV w:val="single" w:color="E7E6E6" w:sz="4" w:space="0"/>
          </w:tblBorders>
          <w:tblCellMar>
            <w:top w:w="0" w:type="dxa"/>
            <w:left w:w="0" w:type="dxa"/>
            <w:bottom w:w="0" w:type="dxa"/>
            <w:right w:w="0" w:type="dxa"/>
          </w:tblCellMar>
        </w:tblPrEx>
        <w:trPr>
          <w:trHeight w:val="440" w:hRule="atLeast"/>
        </w:trPr>
        <w:tc>
          <w:tcPr>
            <w:tcW w:w="3094" w:type="dxa"/>
          </w:tcPr>
          <w:p w14:paraId="75827CAD">
            <w:pPr>
              <w:pStyle w:val="11"/>
              <w:tabs>
                <w:tab w:val="left" w:pos="1466"/>
              </w:tabs>
              <w:ind w:left="834"/>
              <w:rPr>
                <w:sz w:val="21"/>
              </w:rPr>
            </w:pPr>
            <w:r>
              <w:rPr>
                <w:rFonts w:ascii="等线" w:hAnsi="等线" w:eastAsia="等线"/>
                <w:color w:val="717071"/>
                <w:sz w:val="21"/>
                <w:szCs w:val="21"/>
              </w:rPr>
              <w:t>Net</w:t>
            </w:r>
            <w:r>
              <w:rPr>
                <w:color w:val="717071"/>
                <w:sz w:val="21"/>
              </w:rPr>
              <w:tab/>
            </w:r>
            <w:r>
              <w:rPr>
                <w:rFonts w:ascii="等线" w:hAnsi="等线" w:eastAsia="等线"/>
                <w:color w:val="717071"/>
                <w:sz w:val="21"/>
                <w:szCs w:val="21"/>
              </w:rPr>
              <w:t>Network</w:t>
            </w:r>
          </w:p>
        </w:tc>
        <w:tc>
          <w:tcPr>
            <w:tcW w:w="7925" w:type="dxa"/>
          </w:tcPr>
          <w:p w14:paraId="40081038">
            <w:pPr>
              <w:pStyle w:val="11"/>
              <w:ind w:left="520"/>
              <w:rPr>
                <w:sz w:val="21"/>
                <w:lang w:val="en-US"/>
              </w:rPr>
            </w:pPr>
            <w:r>
              <w:rPr>
                <w:rFonts w:ascii="等线" w:hAnsi="等线" w:eastAsia="等线"/>
                <w:color w:val="717071"/>
                <w:sz w:val="21"/>
                <w:szCs w:val="21"/>
                <w:lang w:val="en-US"/>
              </w:rPr>
              <w:t>Controller Address/DHCP/Static IP</w:t>
            </w:r>
          </w:p>
        </w:tc>
      </w:tr>
      <w:tr w14:paraId="1EB346D6">
        <w:tblPrEx>
          <w:tblBorders>
            <w:top w:val="single" w:color="E7E6E6" w:sz="4" w:space="0"/>
            <w:left w:val="single" w:color="E7E6E6" w:sz="4" w:space="0"/>
            <w:bottom w:val="single" w:color="E7E6E6" w:sz="4" w:space="0"/>
            <w:right w:val="single" w:color="E7E6E6" w:sz="4" w:space="0"/>
            <w:insideH w:val="single" w:color="E7E6E6" w:sz="4" w:space="0"/>
            <w:insideV w:val="single" w:color="E7E6E6" w:sz="4" w:space="0"/>
          </w:tblBorders>
          <w:tblCellMar>
            <w:top w:w="0" w:type="dxa"/>
            <w:left w:w="0" w:type="dxa"/>
            <w:bottom w:w="0" w:type="dxa"/>
            <w:right w:w="0" w:type="dxa"/>
          </w:tblCellMar>
        </w:tblPrEx>
        <w:trPr>
          <w:trHeight w:val="440" w:hRule="atLeast"/>
        </w:trPr>
        <w:tc>
          <w:tcPr>
            <w:tcW w:w="3094" w:type="dxa"/>
          </w:tcPr>
          <w:p w14:paraId="122E64C5">
            <w:pPr>
              <w:pStyle w:val="11"/>
              <w:tabs>
                <w:tab w:val="left" w:pos="1466"/>
              </w:tabs>
              <w:spacing w:before="86"/>
              <w:ind w:left="834"/>
              <w:rPr>
                <w:sz w:val="21"/>
              </w:rPr>
            </w:pPr>
            <w:r>
              <w:rPr>
                <w:rFonts w:ascii="等线" w:hAnsi="等线" w:eastAsia="等线"/>
                <w:color w:val="717071"/>
                <w:sz w:val="21"/>
                <w:szCs w:val="21"/>
              </w:rPr>
              <w:t>Department</w:t>
            </w:r>
            <w:r>
              <w:rPr>
                <w:color w:val="717071"/>
                <w:sz w:val="21"/>
              </w:rPr>
              <w:tab/>
            </w:r>
            <w:r>
              <w:rPr>
                <w:rFonts w:ascii="等线" w:hAnsi="等线" w:eastAsia="等线"/>
                <w:color w:val="717071"/>
                <w:sz w:val="21"/>
                <w:szCs w:val="21"/>
              </w:rPr>
              <w:t>System</w:t>
            </w:r>
          </w:p>
        </w:tc>
        <w:tc>
          <w:tcPr>
            <w:tcW w:w="7925" w:type="dxa"/>
          </w:tcPr>
          <w:p w14:paraId="7EF89DAB">
            <w:pPr>
              <w:pStyle w:val="11"/>
              <w:spacing w:before="86"/>
              <w:ind w:left="520"/>
              <w:rPr>
                <w:sz w:val="21"/>
              </w:rPr>
            </w:pPr>
            <w:r>
              <w:rPr>
                <w:rFonts w:ascii="等线" w:hAnsi="等线" w:eastAsia="等线"/>
                <w:color w:val="717071"/>
                <w:sz w:val="21"/>
                <w:szCs w:val="21"/>
              </w:rPr>
              <w:t>Factory Recovery/System Restart</w:t>
            </w:r>
          </w:p>
        </w:tc>
      </w:tr>
    </w:tbl>
    <w:p w14:paraId="50050B3A"/>
    <w:sectPr>
      <w:pgSz w:w="11910" w:h="16840"/>
      <w:pgMar w:top="280" w:right="0" w:bottom="280" w:left="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1MzRkMmQ0NmRlN2JmZTdhMjQ0MzcyZjliOWQ0N2IifQ=="/>
  </w:docVars>
  <w:rsids>
    <w:rsidRoot w:val="005762F6"/>
    <w:rsid w:val="00177692"/>
    <w:rsid w:val="005762F6"/>
    <w:rsid w:val="19E367D2"/>
    <w:rsid w:val="1B8C5725"/>
    <w:rsid w:val="1BE8311B"/>
    <w:rsid w:val="1F710B72"/>
    <w:rsid w:val="1FB71A17"/>
    <w:rsid w:val="43AD0AB6"/>
    <w:rsid w:val="48934639"/>
    <w:rsid w:val="4D831995"/>
    <w:rsid w:val="542E16B3"/>
    <w:rsid w:val="67056E92"/>
    <w:rsid w:val="6CC822F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黑体" w:hAnsi="黑体" w:eastAsia="黑体" w:cs="黑体"/>
      <w:sz w:val="22"/>
      <w:szCs w:val="22"/>
      <w:lang w:val="zh-CN" w:eastAsia="zh-CN" w:bidi="zh-CN"/>
    </w:rPr>
  </w:style>
  <w:style w:type="paragraph" w:styleId="2">
    <w:name w:val="heading 1"/>
    <w:basedOn w:val="1"/>
    <w:next w:val="1"/>
    <w:qFormat/>
    <w:uiPriority w:val="1"/>
    <w:pPr>
      <w:ind w:left="3608" w:right="4059"/>
      <w:jc w:val="center"/>
      <w:outlineLvl w:val="0"/>
    </w:pPr>
    <w:rPr>
      <w:sz w:val="28"/>
      <w:szCs w:val="28"/>
    </w:rPr>
  </w:style>
  <w:style w:type="paragraph" w:styleId="3">
    <w:name w:val="heading 2"/>
    <w:basedOn w:val="1"/>
    <w:next w:val="1"/>
    <w:qFormat/>
    <w:uiPriority w:val="1"/>
    <w:pPr>
      <w:ind w:left="616"/>
      <w:outlineLvl w:val="1"/>
    </w:pPr>
    <w:rPr>
      <w:b/>
      <w:bCs/>
      <w:sz w:val="24"/>
      <w:szCs w:val="24"/>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4">
    <w:name w:val="Body Text"/>
    <w:basedOn w:val="1"/>
    <w:qFormat/>
    <w:uiPriority w:val="1"/>
    <w:rPr>
      <w:sz w:val="21"/>
      <w:szCs w:val="21"/>
    </w:rPr>
  </w:style>
  <w:style w:type="paragraph" w:styleId="5">
    <w:name w:val="footer"/>
    <w:basedOn w:val="1"/>
    <w:link w:val="13"/>
    <w:uiPriority w:val="0"/>
    <w:pPr>
      <w:tabs>
        <w:tab w:val="center" w:pos="4153"/>
        <w:tab w:val="right" w:pos="8306"/>
      </w:tabs>
      <w:snapToGrid w:val="0"/>
    </w:pPr>
    <w:rPr>
      <w:sz w:val="18"/>
      <w:szCs w:val="18"/>
    </w:rPr>
  </w:style>
  <w:style w:type="paragraph" w:styleId="6">
    <w:name w:val="header"/>
    <w:basedOn w:val="1"/>
    <w:link w:val="12"/>
    <w:uiPriority w:val="0"/>
    <w:pPr>
      <w:pBdr>
        <w:bottom w:val="single" w:color="auto" w:sz="6" w:space="1"/>
      </w:pBdr>
      <w:tabs>
        <w:tab w:val="center" w:pos="4153"/>
        <w:tab w:val="right" w:pos="8306"/>
      </w:tabs>
      <w:snapToGrid w:val="0"/>
      <w:jc w:val="center"/>
    </w:pPr>
    <w:rPr>
      <w:sz w:val="18"/>
      <w:szCs w:val="18"/>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style>
  <w:style w:type="paragraph" w:customStyle="1" w:styleId="11">
    <w:name w:val="Table Paragraph"/>
    <w:basedOn w:val="1"/>
    <w:qFormat/>
    <w:uiPriority w:val="1"/>
    <w:pPr>
      <w:spacing w:before="85"/>
    </w:pPr>
  </w:style>
  <w:style w:type="character" w:customStyle="1" w:styleId="12">
    <w:name w:val="页眉 字符"/>
    <w:basedOn w:val="8"/>
    <w:link w:val="6"/>
    <w:autoRedefine/>
    <w:qFormat/>
    <w:uiPriority w:val="0"/>
    <w:rPr>
      <w:rFonts w:ascii="黑体" w:hAnsi="黑体" w:eastAsia="黑体" w:cs="黑体"/>
      <w:sz w:val="18"/>
      <w:szCs w:val="18"/>
      <w:lang w:val="zh-CN" w:bidi="zh-CN"/>
    </w:rPr>
  </w:style>
  <w:style w:type="character" w:customStyle="1" w:styleId="13">
    <w:name w:val="页脚 字符"/>
    <w:basedOn w:val="8"/>
    <w:link w:val="5"/>
    <w:uiPriority w:val="0"/>
    <w:rPr>
      <w:rFonts w:ascii="黑体" w:hAnsi="黑体" w:eastAsia="黑体" w:cs="黑体"/>
      <w:sz w:val="18"/>
      <w:szCs w:val="18"/>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rootClass>
  <codeData xmlns="urn:rootClass:codeData">97CD7D9E8396F90F4DCB55E21C499B3B93C98394F90E7E91F0520F60D2D4364B43044E82B5389BD6085CF6086D83F52968EB65B8ABF3177B93B48F95879ADE60F6181E5E8BD3C9C9C89CB7D9BED3375ABE87CF22146AACD63E0451A2949AFD73ABACA6DA0E50F376ED2CE269CE2265B8D86BE83A2C7E808A89CD788CFF1B60A5F95DF73C2E52464A4FD531B76A9B34A522011AA64C52B5D5C98DB6FA6DBCD02468FC4EA489E2297CF257041D1618689284B8959B9CFC13798FC58FE0465E93</codeData>
</rootClas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D46748-AAB3-42B9-A41B-A3D87F829DA5}">
  <ds:schemaRefs/>
</ds:datastoreItem>
</file>

<file path=docProps/app.xml><?xml version="1.0" encoding="utf-8"?>
<Properties xmlns="http://schemas.openxmlformats.org/officeDocument/2006/extended-properties" xmlns:vt="http://schemas.openxmlformats.org/officeDocument/2006/docPropsVTypes">
  <Template>Normal.dotm</Template>
  <Company>Aliyun</Company>
  <Pages>5</Pages>
  <Words>947</Words>
  <Characters>5194</Characters>
  <Lines>166</Lines>
  <Paragraphs>85</Paragraphs>
  <TotalTime>0</TotalTime>
  <ScaleCrop>false</ScaleCrop>
  <LinksUpToDate>false</LinksUpToDate>
  <CharactersWithSpaces>5993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2024-03-07T02:48:00Z</dcterms:created>
  <dc:creator>pc</dc:creator>
  <cp:lastModifiedBy>刘小匪</cp:lastModifiedBy>
  <cp:lastPrinted>2024-03-07T02:48:00Z</cp:lastPrinted>
  <dcterms:modified xsi:type="dcterms:W3CDTF">2026-07-29T08:21:58Z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2018-05-25T00:00:00Z</vt:filetime>
  </property>
  <property fmtid="{D5CDD505-2E9C-101B-9397-08002B2CF9AE}" pid="3" name="Creator">
    <vt:lpwstr>WPS Office</vt:lpwstr>
  </property>
  <property fmtid="{D5CDD505-2E9C-101B-9397-08002B2CF9AE}" pid="4" name="LastSaved">
    <vt:filetime>2020-12-03T00:00:00Z</vt:filetime>
  </property>
  <property fmtid="{D5CDD505-2E9C-101B-9397-08002B2CF9AE}" pid="5" name="KSOProductBuildVer">
    <vt:lpwstr>2052-12.1.0.26895</vt:lpwstr>
  </property>
  <property fmtid="{D5CDD505-2E9C-101B-9397-08002B2CF9AE}" pid="6" name="ICV">
    <vt:lpwstr>B73CFB251DF34044A633116CA38FC568</vt:lpwstr>
  </property>
  <property fmtid="{D5CDD505-2E9C-101B-9397-08002B2CF9AE}" pid="7" name="KSOTemplateDocerSaveRecord">
    <vt:lpwstr>eyJoZGlkIjoiMjBjNGFjMWJjOGViNTY4OTc5OThlNDVkMGMxMzI1NDAiLCJ1c2VySWQiOiIyOTE0NTU3OTkifQ==</vt:lpwstr>
  </property>
</Properties>
</file>